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06570" w14:textId="77777777" w:rsidR="007B7967" w:rsidRDefault="004D179E">
      <w:r>
        <w:rPr>
          <w:noProof/>
          <w:sz w:val="20"/>
        </w:rPr>
        <w:drawing>
          <wp:anchor distT="0" distB="0" distL="114300" distR="114300" simplePos="0" relativeHeight="251659264" behindDoc="0" locked="0" layoutInCell="1" allowOverlap="1" wp14:anchorId="0FBBF9D8" wp14:editId="396C9422">
            <wp:simplePos x="0" y="0"/>
            <wp:positionH relativeFrom="margin">
              <wp:posOffset>3105150</wp:posOffset>
            </wp:positionH>
            <wp:positionV relativeFrom="page">
              <wp:posOffset>581025</wp:posOffset>
            </wp:positionV>
            <wp:extent cx="2419350" cy="647700"/>
            <wp:effectExtent l="0" t="0" r="0" b="0"/>
            <wp:wrapSquare wrapText="bothSides"/>
            <wp:docPr id="2" name="Bilde 2" descr="skside_sh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side_sh_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93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49" w:type="dxa"/>
        <w:tblCellMar>
          <w:left w:w="70" w:type="dxa"/>
          <w:right w:w="70" w:type="dxa"/>
        </w:tblCellMar>
        <w:tblLook w:val="0000" w:firstRow="0" w:lastRow="0" w:firstColumn="0" w:lastColumn="0" w:noHBand="0" w:noVBand="0"/>
      </w:tblPr>
      <w:tblGrid>
        <w:gridCol w:w="5865"/>
        <w:gridCol w:w="4284"/>
      </w:tblGrid>
      <w:tr w:rsidR="007B7967" w:rsidRPr="000C75E4" w14:paraId="53C1449D" w14:textId="77777777">
        <w:tc>
          <w:tcPr>
            <w:tcW w:w="5865" w:type="dxa"/>
          </w:tcPr>
          <w:p w14:paraId="48803C26" w14:textId="029DAF1D" w:rsidR="007B7967" w:rsidRPr="00151108" w:rsidRDefault="007B7967">
            <w:pPr>
              <w:pStyle w:val="Overskrift1"/>
              <w:rPr>
                <w:b/>
                <w:bCs w:val="0"/>
                <w:sz w:val="72"/>
              </w:rPr>
            </w:pPr>
            <w:r w:rsidRPr="00151108">
              <w:rPr>
                <w:b/>
                <w:bCs w:val="0"/>
                <w:sz w:val="72"/>
              </w:rPr>
              <w:t>Møte</w:t>
            </w:r>
            <w:r w:rsidR="006A1B50">
              <w:rPr>
                <w:b/>
                <w:bCs w:val="0"/>
                <w:sz w:val="72"/>
              </w:rPr>
              <w:t>referat</w:t>
            </w:r>
          </w:p>
          <w:p w14:paraId="7A905C10" w14:textId="77777777" w:rsidR="007B7967" w:rsidRPr="00151108" w:rsidRDefault="007B7967">
            <w:pPr>
              <w:rPr>
                <w:b/>
              </w:rPr>
            </w:pPr>
          </w:p>
        </w:tc>
        <w:tc>
          <w:tcPr>
            <w:tcW w:w="4284" w:type="dxa"/>
          </w:tcPr>
          <w:p w14:paraId="0F28BEFD" w14:textId="77777777" w:rsidR="007B7967" w:rsidRPr="00151108" w:rsidRDefault="007B7967">
            <w:pPr>
              <w:pStyle w:val="Avd"/>
              <w:rPr>
                <w:b/>
                <w:noProof/>
                <w:sz w:val="18"/>
              </w:rPr>
            </w:pPr>
            <w:r w:rsidRPr="00151108">
              <w:rPr>
                <w:b/>
                <w:noProof/>
                <w:sz w:val="18"/>
              </w:rPr>
              <w:t>Oppvekst og levekår</w:t>
            </w:r>
          </w:p>
          <w:p w14:paraId="2933960D" w14:textId="77777777" w:rsidR="007B7967" w:rsidRPr="00151108" w:rsidRDefault="007B7967">
            <w:pPr>
              <w:pStyle w:val="Avd"/>
              <w:rPr>
                <w:b/>
                <w:noProof/>
              </w:rPr>
            </w:pPr>
            <w:r w:rsidRPr="00151108">
              <w:rPr>
                <w:b/>
                <w:noProof/>
              </w:rPr>
              <w:t>Buøy skole</w:t>
            </w:r>
          </w:p>
          <w:p w14:paraId="3B1035A8" w14:textId="77777777" w:rsidR="007B7967" w:rsidRPr="00151108" w:rsidRDefault="007B7967">
            <w:pPr>
              <w:pStyle w:val="Avd"/>
              <w:rPr>
                <w:b/>
                <w:noProof/>
              </w:rPr>
            </w:pPr>
          </w:p>
          <w:p w14:paraId="77E74C10" w14:textId="77777777" w:rsidR="007B7967" w:rsidRPr="00151108" w:rsidRDefault="007B7967">
            <w:pPr>
              <w:pStyle w:val="Avd"/>
              <w:rPr>
                <w:b/>
                <w:noProof/>
              </w:rPr>
            </w:pPr>
            <w:r w:rsidRPr="00151108">
              <w:rPr>
                <w:b/>
                <w:noProof/>
              </w:rPr>
              <w:t>Postadr.: Skipsbyggergata 19, 4085 Hundvåg</w:t>
            </w:r>
          </w:p>
          <w:p w14:paraId="7F5E0070" w14:textId="77777777" w:rsidR="007B7967" w:rsidRPr="00151108" w:rsidRDefault="007B7967">
            <w:pPr>
              <w:pStyle w:val="Avd"/>
              <w:rPr>
                <w:b/>
                <w:noProof/>
              </w:rPr>
            </w:pPr>
            <w:r w:rsidRPr="00151108">
              <w:rPr>
                <w:b/>
                <w:noProof/>
              </w:rPr>
              <w:t>Besøksadr.: Skipsbyggergata 19a</w:t>
            </w:r>
          </w:p>
          <w:p w14:paraId="5443C7FD" w14:textId="77777777" w:rsidR="007B7967" w:rsidRPr="00151108" w:rsidRDefault="007B7967">
            <w:pPr>
              <w:pStyle w:val="Avd"/>
              <w:rPr>
                <w:b/>
                <w:noProof/>
              </w:rPr>
            </w:pPr>
            <w:r w:rsidRPr="00151108">
              <w:rPr>
                <w:b/>
                <w:noProof/>
              </w:rPr>
              <w:t>Telefon: 51913770 Faks: 51913780</w:t>
            </w:r>
          </w:p>
          <w:p w14:paraId="475C2620" w14:textId="77777777" w:rsidR="007B7967" w:rsidRPr="00151108" w:rsidRDefault="007B7967">
            <w:pPr>
              <w:pStyle w:val="Avd"/>
              <w:rPr>
                <w:b/>
                <w:noProof/>
                <w:lang w:val="de-DE"/>
              </w:rPr>
            </w:pPr>
            <w:r w:rsidRPr="00151108">
              <w:rPr>
                <w:b/>
                <w:noProof/>
                <w:lang w:val="de-DE"/>
              </w:rPr>
              <w:t xml:space="preserve">E-post: </w:t>
            </w:r>
            <w:hyperlink r:id="rId8" w:history="1">
              <w:r w:rsidR="00787780" w:rsidRPr="00151108">
                <w:rPr>
                  <w:rStyle w:val="Hyperkobling"/>
                  <w:b/>
                  <w:noProof/>
                  <w:lang w:val="de-DE"/>
                </w:rPr>
                <w:t>buoy.skole@stavanger.kommune.no</w:t>
              </w:r>
            </w:hyperlink>
            <w:r w:rsidRPr="00151108">
              <w:rPr>
                <w:b/>
                <w:noProof/>
                <w:lang w:val="de-DE"/>
              </w:rPr>
              <w:t xml:space="preserve"> </w:t>
            </w:r>
          </w:p>
          <w:p w14:paraId="352F8513" w14:textId="77777777" w:rsidR="007B7967" w:rsidRPr="00151108" w:rsidRDefault="00787780">
            <w:pPr>
              <w:pStyle w:val="Avd"/>
              <w:rPr>
                <w:b/>
                <w:noProof/>
                <w:lang w:val="en-US"/>
              </w:rPr>
            </w:pPr>
            <w:hyperlink r:id="rId9" w:history="1">
              <w:r w:rsidRPr="00151108">
                <w:rPr>
                  <w:rStyle w:val="Hyperkobling"/>
                  <w:b/>
                  <w:noProof/>
                  <w:lang w:val="en-US"/>
                </w:rPr>
                <w:t>www.stavanger.kommune.no</w:t>
              </w:r>
            </w:hyperlink>
          </w:p>
          <w:p w14:paraId="7B10EF82" w14:textId="77777777" w:rsidR="007B7967" w:rsidRPr="00151108" w:rsidRDefault="007B7967">
            <w:pPr>
              <w:pStyle w:val="Avd"/>
              <w:rPr>
                <w:b/>
                <w:lang w:val="en-US"/>
              </w:rPr>
            </w:pPr>
            <w:r w:rsidRPr="00151108">
              <w:rPr>
                <w:b/>
                <w:noProof/>
                <w:lang w:val="en-US"/>
              </w:rPr>
              <w:t>Org.nr.: NO 964 965 226</w:t>
            </w:r>
          </w:p>
        </w:tc>
      </w:tr>
    </w:tbl>
    <w:p w14:paraId="38721493" w14:textId="77777777" w:rsidR="007B7967" w:rsidRPr="00565C95" w:rsidRDefault="007B7967">
      <w:pPr>
        <w:rPr>
          <w:lang w:val="en-US"/>
        </w:rPr>
      </w:pPr>
    </w:p>
    <w:tbl>
      <w:tblPr>
        <w:tblW w:w="9113" w:type="dxa"/>
        <w:tblLayout w:type="fixed"/>
        <w:tblCellMar>
          <w:left w:w="0" w:type="dxa"/>
          <w:right w:w="70" w:type="dxa"/>
        </w:tblCellMar>
        <w:tblLook w:val="0000" w:firstRow="0" w:lastRow="0" w:firstColumn="0" w:lastColumn="0" w:noHBand="0" w:noVBand="0"/>
      </w:tblPr>
      <w:tblGrid>
        <w:gridCol w:w="1426"/>
        <w:gridCol w:w="7687"/>
      </w:tblGrid>
      <w:tr w:rsidR="007B7967" w14:paraId="3825632A" w14:textId="77777777">
        <w:tc>
          <w:tcPr>
            <w:tcW w:w="1426" w:type="dxa"/>
          </w:tcPr>
          <w:p w14:paraId="0B8C2791" w14:textId="77777777" w:rsidR="007B7967" w:rsidRDefault="007B7967">
            <w:pPr>
              <w:rPr>
                <w:noProof/>
              </w:rPr>
            </w:pPr>
            <w:r>
              <w:rPr>
                <w:noProof/>
              </w:rPr>
              <w:t>Gruppe:</w:t>
            </w:r>
          </w:p>
        </w:tc>
        <w:tc>
          <w:tcPr>
            <w:tcW w:w="7687" w:type="dxa"/>
          </w:tcPr>
          <w:p w14:paraId="1AD6A930" w14:textId="77777777" w:rsidR="007B7967" w:rsidRPr="00044758" w:rsidRDefault="006C37F2" w:rsidP="00276C3E">
            <w:pPr>
              <w:rPr>
                <w:bCs/>
                <w:sz w:val="22"/>
                <w:szCs w:val="22"/>
              </w:rPr>
            </w:pPr>
            <w:r>
              <w:rPr>
                <w:bCs/>
                <w:sz w:val="22"/>
                <w:szCs w:val="22"/>
              </w:rPr>
              <w:t>Samarbeidsutvalg</w:t>
            </w:r>
            <w:r w:rsidR="008B515A">
              <w:rPr>
                <w:bCs/>
                <w:sz w:val="22"/>
                <w:szCs w:val="22"/>
              </w:rPr>
              <w:t xml:space="preserve"> – Buøy skole</w:t>
            </w:r>
          </w:p>
        </w:tc>
      </w:tr>
      <w:tr w:rsidR="007B7967" w14:paraId="4BFA1181" w14:textId="77777777">
        <w:tc>
          <w:tcPr>
            <w:tcW w:w="1426" w:type="dxa"/>
          </w:tcPr>
          <w:p w14:paraId="0D5A1C1A" w14:textId="77777777" w:rsidR="007B7967" w:rsidRDefault="007B7967">
            <w:pPr>
              <w:rPr>
                <w:noProof/>
              </w:rPr>
            </w:pPr>
            <w:r>
              <w:rPr>
                <w:noProof/>
              </w:rPr>
              <w:t>Møtested:</w:t>
            </w:r>
          </w:p>
        </w:tc>
        <w:tc>
          <w:tcPr>
            <w:tcW w:w="7687" w:type="dxa"/>
          </w:tcPr>
          <w:p w14:paraId="54F4BCC1" w14:textId="113AA8FD" w:rsidR="007B7967" w:rsidRPr="001D0680" w:rsidRDefault="00BE6298">
            <w:pPr>
              <w:rPr>
                <w:bCs/>
              </w:rPr>
            </w:pPr>
            <w:r>
              <w:rPr>
                <w:bCs/>
              </w:rPr>
              <w:t>Buøy skole</w:t>
            </w:r>
          </w:p>
        </w:tc>
      </w:tr>
      <w:tr w:rsidR="007B7967" w14:paraId="58685426" w14:textId="77777777">
        <w:tc>
          <w:tcPr>
            <w:tcW w:w="1426" w:type="dxa"/>
          </w:tcPr>
          <w:p w14:paraId="537E5016" w14:textId="77777777" w:rsidR="007B7967" w:rsidRDefault="007B7967">
            <w:pPr>
              <w:rPr>
                <w:noProof/>
              </w:rPr>
            </w:pPr>
            <w:r>
              <w:rPr>
                <w:noProof/>
              </w:rPr>
              <w:t>Møtedato/ -tid:</w:t>
            </w:r>
          </w:p>
        </w:tc>
        <w:tc>
          <w:tcPr>
            <w:tcW w:w="7687" w:type="dxa"/>
          </w:tcPr>
          <w:p w14:paraId="2FD34E1C" w14:textId="2CA7D221" w:rsidR="007B7967" w:rsidRPr="00044758" w:rsidRDefault="00CF39BF">
            <w:pPr>
              <w:rPr>
                <w:bCs/>
                <w:sz w:val="22"/>
                <w:szCs w:val="22"/>
              </w:rPr>
            </w:pPr>
            <w:r>
              <w:rPr>
                <w:bCs/>
                <w:sz w:val="22"/>
                <w:szCs w:val="22"/>
              </w:rPr>
              <w:t>Onsdag</w:t>
            </w:r>
            <w:r w:rsidR="002176AB">
              <w:rPr>
                <w:bCs/>
                <w:sz w:val="22"/>
                <w:szCs w:val="22"/>
              </w:rPr>
              <w:t xml:space="preserve"> </w:t>
            </w:r>
            <w:r w:rsidR="00764FC3">
              <w:rPr>
                <w:bCs/>
                <w:sz w:val="22"/>
                <w:szCs w:val="22"/>
              </w:rPr>
              <w:t>06</w:t>
            </w:r>
            <w:r w:rsidR="002176AB">
              <w:rPr>
                <w:bCs/>
                <w:sz w:val="22"/>
                <w:szCs w:val="22"/>
              </w:rPr>
              <w:t>.</w:t>
            </w:r>
            <w:r w:rsidR="004C72CA">
              <w:rPr>
                <w:bCs/>
                <w:sz w:val="22"/>
                <w:szCs w:val="22"/>
              </w:rPr>
              <w:t>0</w:t>
            </w:r>
            <w:r w:rsidR="00764FC3">
              <w:rPr>
                <w:bCs/>
                <w:sz w:val="22"/>
                <w:szCs w:val="22"/>
              </w:rPr>
              <w:t>5</w:t>
            </w:r>
            <w:r w:rsidR="00957E87">
              <w:rPr>
                <w:bCs/>
                <w:sz w:val="22"/>
                <w:szCs w:val="22"/>
              </w:rPr>
              <w:t>.</w:t>
            </w:r>
            <w:r w:rsidR="00480FA9">
              <w:rPr>
                <w:bCs/>
                <w:sz w:val="22"/>
                <w:szCs w:val="22"/>
              </w:rPr>
              <w:t>2</w:t>
            </w:r>
            <w:r w:rsidR="004C72CA">
              <w:rPr>
                <w:bCs/>
                <w:sz w:val="22"/>
                <w:szCs w:val="22"/>
              </w:rPr>
              <w:t>6</w:t>
            </w:r>
            <w:r w:rsidR="006C37F2">
              <w:rPr>
                <w:bCs/>
                <w:sz w:val="22"/>
                <w:szCs w:val="22"/>
              </w:rPr>
              <w:t>, klokka 1</w:t>
            </w:r>
            <w:r>
              <w:rPr>
                <w:bCs/>
                <w:sz w:val="22"/>
                <w:szCs w:val="22"/>
              </w:rPr>
              <w:t>6</w:t>
            </w:r>
            <w:r w:rsidR="006C37F2">
              <w:rPr>
                <w:bCs/>
                <w:sz w:val="22"/>
                <w:szCs w:val="22"/>
              </w:rPr>
              <w:t>.</w:t>
            </w:r>
            <w:r>
              <w:rPr>
                <w:bCs/>
                <w:sz w:val="22"/>
                <w:szCs w:val="22"/>
              </w:rPr>
              <w:t>3</w:t>
            </w:r>
            <w:r w:rsidR="006C37F2">
              <w:rPr>
                <w:bCs/>
                <w:sz w:val="22"/>
                <w:szCs w:val="22"/>
              </w:rPr>
              <w:t>0-1</w:t>
            </w:r>
            <w:r>
              <w:rPr>
                <w:bCs/>
                <w:sz w:val="22"/>
                <w:szCs w:val="22"/>
              </w:rPr>
              <w:t>8</w:t>
            </w:r>
            <w:r w:rsidR="006C37F2">
              <w:rPr>
                <w:bCs/>
                <w:sz w:val="22"/>
                <w:szCs w:val="22"/>
              </w:rPr>
              <w:t>.</w:t>
            </w:r>
            <w:r>
              <w:rPr>
                <w:bCs/>
                <w:sz w:val="22"/>
                <w:szCs w:val="22"/>
              </w:rPr>
              <w:t>0</w:t>
            </w:r>
            <w:r w:rsidR="006C37F2">
              <w:rPr>
                <w:bCs/>
                <w:sz w:val="22"/>
                <w:szCs w:val="22"/>
              </w:rPr>
              <w:t>0</w:t>
            </w:r>
          </w:p>
        </w:tc>
      </w:tr>
      <w:tr w:rsidR="007B7967" w:rsidRPr="00AB12FD" w14:paraId="271C8826" w14:textId="77777777">
        <w:tc>
          <w:tcPr>
            <w:tcW w:w="1426" w:type="dxa"/>
          </w:tcPr>
          <w:p w14:paraId="4A291687" w14:textId="77777777" w:rsidR="00A463F9" w:rsidRDefault="006C37F2">
            <w:pPr>
              <w:rPr>
                <w:noProof/>
              </w:rPr>
            </w:pPr>
            <w:r>
              <w:rPr>
                <w:noProof/>
              </w:rPr>
              <w:t>Deltakere:</w:t>
            </w:r>
          </w:p>
          <w:p w14:paraId="59A26EA6" w14:textId="77777777" w:rsidR="00A463F9" w:rsidRDefault="00A463F9">
            <w:pPr>
              <w:rPr>
                <w:noProof/>
              </w:rPr>
            </w:pPr>
          </w:p>
          <w:p w14:paraId="73711B73" w14:textId="77777777" w:rsidR="00A463F9" w:rsidRDefault="00A463F9">
            <w:pPr>
              <w:rPr>
                <w:noProof/>
              </w:rPr>
            </w:pPr>
          </w:p>
          <w:p w14:paraId="357116B0" w14:textId="3537C575" w:rsidR="007B7967" w:rsidRDefault="00A463F9">
            <w:pPr>
              <w:rPr>
                <w:noProof/>
              </w:rPr>
            </w:pPr>
            <w:r>
              <w:rPr>
                <w:noProof/>
              </w:rPr>
              <w:t>Forfall:</w:t>
            </w:r>
            <w:r w:rsidR="006C37F2">
              <w:rPr>
                <w:noProof/>
              </w:rPr>
              <w:t xml:space="preserve">           </w:t>
            </w:r>
          </w:p>
        </w:tc>
        <w:tc>
          <w:tcPr>
            <w:tcW w:w="7687" w:type="dxa"/>
          </w:tcPr>
          <w:p w14:paraId="03E695BD" w14:textId="77777777" w:rsidR="00A463F9" w:rsidRDefault="00A46A90" w:rsidP="00A46A90">
            <w:pPr>
              <w:rPr>
                <w:sz w:val="22"/>
                <w:szCs w:val="22"/>
              </w:rPr>
            </w:pPr>
            <w:r>
              <w:rPr>
                <w:sz w:val="22"/>
                <w:szCs w:val="22"/>
              </w:rPr>
              <w:t xml:space="preserve">Trine Gulsrud (FAU leder), </w:t>
            </w:r>
            <w:r w:rsidR="00B6252D">
              <w:rPr>
                <w:sz w:val="22"/>
                <w:szCs w:val="22"/>
              </w:rPr>
              <w:t>Phuong Pham</w:t>
            </w:r>
            <w:r>
              <w:rPr>
                <w:sz w:val="22"/>
                <w:szCs w:val="22"/>
              </w:rPr>
              <w:t xml:space="preserve"> (FAU representant), Margrete Skjervheim Kvandal (representant lærere),</w:t>
            </w:r>
            <w:r w:rsidRPr="001D0680">
              <w:rPr>
                <w:sz w:val="22"/>
                <w:szCs w:val="22"/>
              </w:rPr>
              <w:t xml:space="preserve"> Nina Elise Grødem</w:t>
            </w:r>
            <w:r>
              <w:rPr>
                <w:sz w:val="22"/>
                <w:szCs w:val="22"/>
              </w:rPr>
              <w:t xml:space="preserve"> (rektor), </w:t>
            </w:r>
          </w:p>
          <w:p w14:paraId="08FA2398" w14:textId="3F1C6264" w:rsidR="00A463F9" w:rsidRDefault="00A463F9" w:rsidP="00A46A90">
            <w:pPr>
              <w:rPr>
                <w:sz w:val="22"/>
                <w:szCs w:val="22"/>
              </w:rPr>
            </w:pPr>
          </w:p>
          <w:p w14:paraId="6A3A2D7D" w14:textId="400B34EC" w:rsidR="00A46A90" w:rsidRPr="00CF39BF" w:rsidRDefault="00A46A90" w:rsidP="00A46A90">
            <w:pPr>
              <w:rPr>
                <w:sz w:val="22"/>
                <w:szCs w:val="22"/>
              </w:rPr>
            </w:pPr>
            <w:r>
              <w:rPr>
                <w:sz w:val="22"/>
                <w:szCs w:val="22"/>
              </w:rPr>
              <w:t>Monica Bakke (SFO-representant)</w:t>
            </w:r>
            <w:r w:rsidR="00CF39BF">
              <w:rPr>
                <w:sz w:val="22"/>
                <w:szCs w:val="22"/>
              </w:rPr>
              <w:t>, Julie Tendenes Landmark (elevrepresentant), Leona Haaland (elevrepresentant)</w:t>
            </w:r>
          </w:p>
          <w:p w14:paraId="4E803275" w14:textId="695CA438" w:rsidR="007E3D70" w:rsidRPr="00044758" w:rsidRDefault="007E3D70" w:rsidP="00497DCE">
            <w:pPr>
              <w:rPr>
                <w:sz w:val="22"/>
                <w:szCs w:val="22"/>
              </w:rPr>
            </w:pPr>
          </w:p>
        </w:tc>
      </w:tr>
      <w:tr w:rsidR="007B7967" w:rsidRPr="003B60E3" w14:paraId="7B372DF6" w14:textId="77777777">
        <w:tc>
          <w:tcPr>
            <w:tcW w:w="1426" w:type="dxa"/>
            <w:tcBorders>
              <w:bottom w:val="single" w:sz="4" w:space="0" w:color="auto"/>
            </w:tcBorders>
            <w:tcMar>
              <w:bottom w:w="113" w:type="dxa"/>
            </w:tcMar>
          </w:tcPr>
          <w:p w14:paraId="0C9FE4E3" w14:textId="77777777" w:rsidR="007B7967" w:rsidRPr="003B60E3" w:rsidRDefault="00CE2980">
            <w:pPr>
              <w:rPr>
                <w:noProof/>
              </w:rPr>
            </w:pPr>
            <w:r w:rsidRPr="003B60E3">
              <w:rPr>
                <w:noProof/>
              </w:rPr>
              <w:t>Referent:</w:t>
            </w:r>
          </w:p>
        </w:tc>
        <w:tc>
          <w:tcPr>
            <w:tcW w:w="7687" w:type="dxa"/>
            <w:tcBorders>
              <w:bottom w:val="single" w:sz="4" w:space="0" w:color="auto"/>
            </w:tcBorders>
            <w:tcMar>
              <w:bottom w:w="113" w:type="dxa"/>
            </w:tcMar>
          </w:tcPr>
          <w:p w14:paraId="6D1C8C17" w14:textId="77777777" w:rsidR="007B7967" w:rsidRPr="001D0680" w:rsidRDefault="001D0680">
            <w:pPr>
              <w:rPr>
                <w:sz w:val="22"/>
                <w:szCs w:val="22"/>
              </w:rPr>
            </w:pPr>
            <w:r w:rsidRPr="001D0680">
              <w:rPr>
                <w:sz w:val="22"/>
                <w:szCs w:val="22"/>
              </w:rPr>
              <w:t>Nina Elise Grødem</w:t>
            </w:r>
          </w:p>
        </w:tc>
      </w:tr>
    </w:tbl>
    <w:p w14:paraId="0EEB2DE2" w14:textId="77777777" w:rsidR="007B7967" w:rsidRPr="003B60E3" w:rsidRDefault="007B7967"/>
    <w:tbl>
      <w:tblPr>
        <w:tblW w:w="9930" w:type="dxa"/>
        <w:tblLayout w:type="fixed"/>
        <w:tblCellMar>
          <w:left w:w="70" w:type="dxa"/>
          <w:right w:w="70" w:type="dxa"/>
        </w:tblCellMar>
        <w:tblLook w:val="0000" w:firstRow="0" w:lastRow="0" w:firstColumn="0" w:lastColumn="0" w:noHBand="0" w:noVBand="0"/>
      </w:tblPr>
      <w:tblGrid>
        <w:gridCol w:w="3424"/>
        <w:gridCol w:w="3425"/>
        <w:gridCol w:w="3081"/>
      </w:tblGrid>
      <w:tr w:rsidR="007B7967" w14:paraId="3F011309" w14:textId="77777777" w:rsidTr="00586D74">
        <w:tc>
          <w:tcPr>
            <w:tcW w:w="2544" w:type="dxa"/>
          </w:tcPr>
          <w:p w14:paraId="6F4BDFC9" w14:textId="77777777" w:rsidR="007B7967" w:rsidRDefault="007B7967">
            <w:pPr>
              <w:spacing w:line="240" w:lineRule="auto"/>
              <w:rPr>
                <w:noProof/>
                <w:sz w:val="13"/>
              </w:rPr>
            </w:pPr>
            <w:r>
              <w:rPr>
                <w:noProof/>
                <w:sz w:val="13"/>
              </w:rPr>
              <w:t xml:space="preserve">REFERANSE </w:t>
            </w:r>
            <w:r w:rsidR="00D44395">
              <w:rPr>
                <w:noProof/>
                <w:sz w:val="13"/>
              </w:rPr>
              <w:t xml:space="preserve">    NEG</w:t>
            </w:r>
          </w:p>
        </w:tc>
        <w:tc>
          <w:tcPr>
            <w:tcW w:w="2545" w:type="dxa"/>
          </w:tcPr>
          <w:p w14:paraId="4CD5140F" w14:textId="77777777" w:rsidR="007B7967" w:rsidRDefault="007B7967">
            <w:pPr>
              <w:spacing w:line="240" w:lineRule="auto"/>
              <w:rPr>
                <w:noProof/>
                <w:sz w:val="13"/>
              </w:rPr>
            </w:pPr>
            <w:r>
              <w:rPr>
                <w:noProof/>
                <w:sz w:val="13"/>
              </w:rPr>
              <w:t>JOURNALNR</w:t>
            </w:r>
          </w:p>
        </w:tc>
        <w:tc>
          <w:tcPr>
            <w:tcW w:w="2289" w:type="dxa"/>
          </w:tcPr>
          <w:p w14:paraId="256F6EF9" w14:textId="6F4B8454" w:rsidR="007B7967" w:rsidRDefault="007B7967">
            <w:pPr>
              <w:spacing w:line="240" w:lineRule="auto"/>
              <w:rPr>
                <w:noProof/>
                <w:sz w:val="13"/>
              </w:rPr>
            </w:pPr>
            <w:r>
              <w:rPr>
                <w:noProof/>
                <w:sz w:val="13"/>
              </w:rPr>
              <w:t>DATO</w:t>
            </w:r>
            <w:r w:rsidR="00DF257E">
              <w:rPr>
                <w:noProof/>
                <w:sz w:val="13"/>
              </w:rPr>
              <w:t xml:space="preserve">    </w:t>
            </w:r>
            <w:r w:rsidR="00E86B10">
              <w:rPr>
                <w:noProof/>
                <w:sz w:val="13"/>
              </w:rPr>
              <w:t>07.05.26</w:t>
            </w:r>
          </w:p>
        </w:tc>
      </w:tr>
      <w:tr w:rsidR="007B7967" w14:paraId="3E895882" w14:textId="77777777" w:rsidTr="00586D74">
        <w:tc>
          <w:tcPr>
            <w:tcW w:w="2544" w:type="dxa"/>
          </w:tcPr>
          <w:p w14:paraId="27440C2C" w14:textId="77777777" w:rsidR="007B7967" w:rsidRDefault="007B7967">
            <w:pPr>
              <w:spacing w:line="240" w:lineRule="auto"/>
              <w:rPr>
                <w:noProof/>
                <w:sz w:val="18"/>
              </w:rPr>
            </w:pPr>
          </w:p>
        </w:tc>
        <w:tc>
          <w:tcPr>
            <w:tcW w:w="2545" w:type="dxa"/>
          </w:tcPr>
          <w:p w14:paraId="7893CDE5" w14:textId="77777777" w:rsidR="007B7967" w:rsidRDefault="007B7967">
            <w:pPr>
              <w:spacing w:line="240" w:lineRule="auto"/>
              <w:rPr>
                <w:noProof/>
                <w:sz w:val="18"/>
              </w:rPr>
            </w:pPr>
          </w:p>
        </w:tc>
        <w:tc>
          <w:tcPr>
            <w:tcW w:w="2289" w:type="dxa"/>
          </w:tcPr>
          <w:p w14:paraId="594EC932" w14:textId="77777777" w:rsidR="007B7967" w:rsidRDefault="007B7967">
            <w:pPr>
              <w:spacing w:line="240" w:lineRule="auto"/>
              <w:rPr>
                <w:noProof/>
                <w:sz w:val="18"/>
              </w:rPr>
            </w:pPr>
          </w:p>
        </w:tc>
      </w:tr>
    </w:tbl>
    <w:p w14:paraId="361548CC" w14:textId="77777777" w:rsidR="007B7967" w:rsidRDefault="007B7967"/>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0" w:type="dxa"/>
        </w:tblCellMar>
        <w:tblLook w:val="0000" w:firstRow="0" w:lastRow="0" w:firstColumn="0" w:lastColumn="0" w:noHBand="0" w:noVBand="0"/>
      </w:tblPr>
      <w:tblGrid>
        <w:gridCol w:w="1134"/>
        <w:gridCol w:w="7938"/>
      </w:tblGrid>
      <w:tr w:rsidR="007B7967" w14:paraId="1DD22960" w14:textId="77777777" w:rsidTr="008B515A">
        <w:trPr>
          <w:tblHeader/>
        </w:trPr>
        <w:tc>
          <w:tcPr>
            <w:tcW w:w="1134" w:type="dxa"/>
            <w:tcBorders>
              <w:top w:val="nil"/>
              <w:left w:val="nil"/>
              <w:bottom w:val="single" w:sz="4" w:space="0" w:color="auto"/>
              <w:right w:val="nil"/>
            </w:tcBorders>
            <w:shd w:val="clear" w:color="auto" w:fill="CCCCCC"/>
            <w:tcMar>
              <w:bottom w:w="68" w:type="dxa"/>
            </w:tcMar>
          </w:tcPr>
          <w:p w14:paraId="69967E38" w14:textId="77777777" w:rsidR="007B7967" w:rsidRDefault="007B7967">
            <w:pPr>
              <w:rPr>
                <w:b/>
                <w:bCs/>
              </w:rPr>
            </w:pPr>
            <w:r>
              <w:rPr>
                <w:b/>
                <w:bCs/>
              </w:rPr>
              <w:t>Sak nr.:</w:t>
            </w:r>
          </w:p>
        </w:tc>
        <w:tc>
          <w:tcPr>
            <w:tcW w:w="7938" w:type="dxa"/>
            <w:tcBorders>
              <w:top w:val="nil"/>
              <w:left w:val="nil"/>
              <w:right w:val="nil"/>
            </w:tcBorders>
            <w:shd w:val="clear" w:color="auto" w:fill="CCCCCC"/>
            <w:tcMar>
              <w:left w:w="68" w:type="dxa"/>
              <w:bottom w:w="68" w:type="dxa"/>
            </w:tcMar>
          </w:tcPr>
          <w:p w14:paraId="4D750874" w14:textId="77777777" w:rsidR="007B7967" w:rsidRDefault="007B7967"/>
        </w:tc>
      </w:tr>
      <w:tr w:rsidR="00DE54D7" w14:paraId="6076A259" w14:textId="77777777" w:rsidTr="00480FA9">
        <w:trPr>
          <w:trHeight w:val="528"/>
        </w:trPr>
        <w:tc>
          <w:tcPr>
            <w:tcW w:w="1134" w:type="dxa"/>
            <w:tcBorders>
              <w:top w:val="single" w:sz="4" w:space="0" w:color="auto"/>
              <w:left w:val="nil"/>
            </w:tcBorders>
          </w:tcPr>
          <w:p w14:paraId="228A1C8C" w14:textId="733C744C" w:rsidR="00DE54D7" w:rsidRPr="000D06B9" w:rsidRDefault="006C37F2">
            <w:pPr>
              <w:pStyle w:val="Sluttnotetekst"/>
              <w:spacing w:line="240" w:lineRule="auto"/>
              <w:rPr>
                <w:b/>
              </w:rPr>
            </w:pPr>
            <w:r>
              <w:rPr>
                <w:b/>
              </w:rPr>
              <w:t xml:space="preserve">Sak </w:t>
            </w:r>
            <w:r w:rsidR="00CF39BF">
              <w:rPr>
                <w:b/>
              </w:rPr>
              <w:t>0</w:t>
            </w:r>
            <w:r w:rsidR="00764FC3">
              <w:rPr>
                <w:b/>
              </w:rPr>
              <w:t>9</w:t>
            </w:r>
            <w:r w:rsidR="004C72CA">
              <w:rPr>
                <w:b/>
              </w:rPr>
              <w:t>/</w:t>
            </w:r>
            <w:r w:rsidR="00D316DD">
              <w:rPr>
                <w:b/>
              </w:rPr>
              <w:t>2</w:t>
            </w:r>
            <w:r w:rsidR="004C72CA">
              <w:rPr>
                <w:b/>
              </w:rPr>
              <w:t>6</w:t>
            </w:r>
          </w:p>
          <w:p w14:paraId="70BB9619" w14:textId="237B2EFD" w:rsidR="008B515A" w:rsidRPr="008B515A" w:rsidRDefault="00DE54D7" w:rsidP="00480FA9">
            <w:pPr>
              <w:pStyle w:val="Sluttnotetekst"/>
              <w:spacing w:line="240" w:lineRule="auto"/>
            </w:pPr>
            <w:r>
              <w:t xml:space="preserve"> </w:t>
            </w:r>
          </w:p>
        </w:tc>
        <w:tc>
          <w:tcPr>
            <w:tcW w:w="7938" w:type="dxa"/>
            <w:tcBorders>
              <w:right w:val="nil"/>
            </w:tcBorders>
            <w:tcMar>
              <w:left w:w="68" w:type="dxa"/>
            </w:tcMar>
          </w:tcPr>
          <w:p w14:paraId="677A3E2E" w14:textId="6B615ADD" w:rsidR="0019789D" w:rsidRPr="00D91275" w:rsidRDefault="00480FA9" w:rsidP="00D91275">
            <w:pPr>
              <w:pStyle w:val="Sign"/>
              <w:rPr>
                <w:b/>
                <w:bCs/>
              </w:rPr>
            </w:pPr>
            <w:r>
              <w:rPr>
                <w:b/>
                <w:bCs/>
              </w:rPr>
              <w:t>Godkjenning av innkalling og referat (vedlegg 1 og 2)</w:t>
            </w:r>
          </w:p>
          <w:p w14:paraId="25D466C0" w14:textId="1A20ACA6" w:rsidR="008B515A" w:rsidRPr="008B515A" w:rsidRDefault="006A1B50" w:rsidP="008B515A">
            <w:pPr>
              <w:rPr>
                <w:b/>
                <w:bCs/>
              </w:rPr>
            </w:pPr>
            <w:r>
              <w:rPr>
                <w:b/>
                <w:bCs/>
              </w:rPr>
              <w:t>V</w:t>
            </w:r>
            <w:r w:rsidR="008B515A" w:rsidRPr="008B515A">
              <w:rPr>
                <w:b/>
                <w:bCs/>
              </w:rPr>
              <w:t xml:space="preserve">edtak: </w:t>
            </w:r>
            <w:r w:rsidR="00C94B6F">
              <w:rPr>
                <w:b/>
                <w:bCs/>
              </w:rPr>
              <w:t>Innkalling og r</w:t>
            </w:r>
            <w:r w:rsidR="00480FA9">
              <w:rPr>
                <w:b/>
                <w:bCs/>
              </w:rPr>
              <w:t>eferat godkjennes</w:t>
            </w:r>
          </w:p>
        </w:tc>
      </w:tr>
      <w:tr w:rsidR="00DF257E" w14:paraId="1735B2B8" w14:textId="77777777" w:rsidTr="00055A9E">
        <w:trPr>
          <w:trHeight w:val="610"/>
        </w:trPr>
        <w:tc>
          <w:tcPr>
            <w:tcW w:w="1134" w:type="dxa"/>
            <w:tcBorders>
              <w:top w:val="single" w:sz="4" w:space="0" w:color="auto"/>
              <w:left w:val="nil"/>
              <w:bottom w:val="single" w:sz="4" w:space="0" w:color="auto"/>
            </w:tcBorders>
          </w:tcPr>
          <w:p w14:paraId="423F1EED" w14:textId="6AA451AD" w:rsidR="00DF257E" w:rsidRPr="00675299" w:rsidRDefault="004147F6">
            <w:pPr>
              <w:pStyle w:val="Sluttnotetekst"/>
              <w:spacing w:line="240" w:lineRule="auto"/>
              <w:rPr>
                <w:b/>
              </w:rPr>
            </w:pPr>
            <w:r>
              <w:rPr>
                <w:b/>
              </w:rPr>
              <w:t xml:space="preserve">Sak </w:t>
            </w:r>
            <w:r w:rsidR="00764FC3">
              <w:rPr>
                <w:b/>
              </w:rPr>
              <w:t>10</w:t>
            </w:r>
            <w:r w:rsidR="00D316DD">
              <w:rPr>
                <w:b/>
              </w:rPr>
              <w:t>/2</w:t>
            </w:r>
            <w:r w:rsidR="004C72CA">
              <w:rPr>
                <w:b/>
              </w:rPr>
              <w:t>6</w:t>
            </w:r>
          </w:p>
        </w:tc>
        <w:tc>
          <w:tcPr>
            <w:tcW w:w="7938" w:type="dxa"/>
            <w:tcBorders>
              <w:right w:val="nil"/>
            </w:tcBorders>
            <w:tcMar>
              <w:left w:w="68" w:type="dxa"/>
            </w:tcMar>
          </w:tcPr>
          <w:p w14:paraId="5EDB2223" w14:textId="77777777" w:rsidR="00E86B10" w:rsidRDefault="00036E84" w:rsidP="00036E84">
            <w:r>
              <w:rPr>
                <w:b/>
                <w:bCs/>
              </w:rPr>
              <w:t>Informasjon fra skolen</w:t>
            </w:r>
            <w:r w:rsidR="000B2C9C">
              <w:rPr>
                <w:b/>
                <w:bCs/>
              </w:rPr>
              <w:t xml:space="preserve"> og </w:t>
            </w:r>
            <w:r>
              <w:rPr>
                <w:b/>
                <w:bCs/>
              </w:rPr>
              <w:t xml:space="preserve">SFO: </w:t>
            </w:r>
            <w:r w:rsidR="006A1B50" w:rsidRPr="00E175F7">
              <w:t>På skolen og SFO arbeider de voksne nå med å gi emosjonell støtte, knyttet til tilbakemeldinger på følelser. Dette er en del av utviklingsarbeidet vårt</w:t>
            </w:r>
            <w:r w:rsidR="00E175F7">
              <w:t xml:space="preserve"> (Class)</w:t>
            </w:r>
            <w:r w:rsidR="006A1B50" w:rsidRPr="00E175F7">
              <w:t>, og vi har ukentlige observasjoner og gir hverandre tilbakemeldinger på arbeidet i klassene</w:t>
            </w:r>
            <w:r w:rsidR="00E175F7" w:rsidRPr="00E175F7">
              <w:t>/SFO</w:t>
            </w:r>
            <w:r w:rsidR="006A1B50" w:rsidRPr="00E175F7">
              <w:t xml:space="preserve">. </w:t>
            </w:r>
          </w:p>
          <w:p w14:paraId="4A3B081A" w14:textId="64FFB807" w:rsidR="00036E84" w:rsidRPr="00E175F7" w:rsidRDefault="00E86B10" w:rsidP="00036E84">
            <w:r>
              <w:t>Det skjer mye spennende på skolen denne våren. V</w:t>
            </w:r>
            <w:r w:rsidR="006A1B50" w:rsidRPr="00E175F7">
              <w:t>i har den siste tiden hatt sjakkturnering og SMART</w:t>
            </w:r>
            <w:r w:rsidR="00E175F7" w:rsidRPr="00E175F7">
              <w:t>- entreprenørskap som felles temaarbeid for hele skolen.</w:t>
            </w:r>
            <w:r w:rsidR="0068675B">
              <w:t xml:space="preserve"> Enkelte klasser deltar nå</w:t>
            </w:r>
            <w:r>
              <w:t xml:space="preserve"> også</w:t>
            </w:r>
            <w:r w:rsidR="0068675B">
              <w:t xml:space="preserve"> i «hopp for hjertet» - aksjonen, og vi ser </w:t>
            </w:r>
            <w:r>
              <w:t>elever</w:t>
            </w:r>
            <w:r w:rsidR="0068675B">
              <w:t xml:space="preserve"> ute i skolegården med hoppetau.</w:t>
            </w:r>
            <w:r w:rsidR="00E175F7" w:rsidRPr="00E175F7">
              <w:t xml:space="preserve"> I mai skal vi lage fine mai-bilder som skal dekorere skolen før 17. mai</w:t>
            </w:r>
            <w:r w:rsidR="00E175F7">
              <w:t>,</w:t>
            </w:r>
            <w:r w:rsidR="00E175F7" w:rsidRPr="00E175F7">
              <w:t xml:space="preserve"> og vi skal ha en felles ryddedag for å gjøre det fint i nærområdet vårt</w:t>
            </w:r>
            <w:r w:rsidR="00E175F7">
              <w:t xml:space="preserve"> utendørs</w:t>
            </w:r>
            <w:r w:rsidR="00E175F7" w:rsidRPr="00E175F7">
              <w:t>.</w:t>
            </w:r>
            <w:r w:rsidR="00E175F7">
              <w:t xml:space="preserve"> </w:t>
            </w:r>
            <w:r w:rsidR="0068675B">
              <w:t xml:space="preserve">SFO har nylig markert «den store SFO-dagen», og meldte om stor oppslutning og kjekk lek i skolegården for både store og små. </w:t>
            </w:r>
            <w:r w:rsidR="00E175F7">
              <w:t>Det blir prøvemarsjering til 17. mai</w:t>
            </w:r>
            <w:r w:rsidR="0068675B">
              <w:t xml:space="preserve"> i </w:t>
            </w:r>
            <w:r>
              <w:t>området rundt skolen</w:t>
            </w:r>
            <w:r w:rsidR="00E175F7">
              <w:t>, tirsdag 12.05, klokka 11.</w:t>
            </w:r>
            <w:r w:rsidR="00E024DF">
              <w:t>45</w:t>
            </w:r>
            <w:r w:rsidR="0068675B">
              <w:t xml:space="preserve">. </w:t>
            </w:r>
            <w:r w:rsidR="00E175F7">
              <w:t xml:space="preserve">Buøy skole skal gå i tog på </w:t>
            </w:r>
            <w:r w:rsidR="00AA4360">
              <w:t xml:space="preserve">Hundvåg </w:t>
            </w:r>
            <w:r w:rsidR="00526625">
              <w:t xml:space="preserve">ved </w:t>
            </w:r>
            <w:r w:rsidR="00AA4360">
              <w:t>årets 17. mai</w:t>
            </w:r>
            <w:r w:rsidR="00E024DF">
              <w:t>, og 6. klasse har ansvar for arrangementet på Hompen</w:t>
            </w:r>
            <w:r w:rsidR="00E175F7">
              <w:t>.</w:t>
            </w:r>
            <w:r w:rsidR="00E024DF">
              <w:t xml:space="preserve"> Nærmere informasjon kommer fra FAU.</w:t>
            </w:r>
          </w:p>
          <w:p w14:paraId="55B2B033" w14:textId="5453FAF0" w:rsidR="00036E84" w:rsidRPr="00BE1490" w:rsidRDefault="00036E84" w:rsidP="00036E84">
            <w:r>
              <w:rPr>
                <w:b/>
                <w:bCs/>
              </w:rPr>
              <w:t xml:space="preserve">Informasjon fra FAU: </w:t>
            </w:r>
            <w:r w:rsidR="00BE1490" w:rsidRPr="00BE1490">
              <w:t>FAU</w:t>
            </w:r>
            <w:r w:rsidR="00BE1490">
              <w:t xml:space="preserve"> har hatt foreldremøte knyttet til smarttelefon-fri barndom</w:t>
            </w:r>
            <w:r w:rsidR="004144C6">
              <w:t xml:space="preserve">, og det ble stort engasjement blant de cirka 30 foreldrene som deltok på møtet. Temaet tas opp igjen på foreldremøtene i høst, og det foreslås også å ha en skjermfri uke til våren neste år. FAU har planer om å sette i gang «hele Buøy leker» for elever og foreldre, på ettermiddagstid til høsten, og dette synes skolen er et veldig fint initiativ. </w:t>
            </w:r>
            <w:r w:rsidR="00526625">
              <w:t xml:space="preserve">Det er ønskelig at benkene i skolegården blir utbedret og kan brukes til arrangement framover, og dette følges nå opp av skolen. </w:t>
            </w:r>
            <w:r w:rsidR="004144C6">
              <w:t>FAU sin sommerfest</w:t>
            </w:r>
            <w:r w:rsidR="0039732A">
              <w:t xml:space="preserve"> er under planlegging, og det vil komme mer informasjon. Tidspunktet for festen er torsdag 4.juni.</w:t>
            </w:r>
          </w:p>
          <w:p w14:paraId="431E7DCD" w14:textId="0C47FC76" w:rsidR="00036E84" w:rsidRPr="006A1B50" w:rsidRDefault="00036E84" w:rsidP="00036E84">
            <w:r w:rsidRPr="00D91275">
              <w:rPr>
                <w:b/>
                <w:bCs/>
              </w:rPr>
              <w:lastRenderedPageBreak/>
              <w:t>Informasjon fra elevrådet</w:t>
            </w:r>
            <w:r>
              <w:rPr>
                <w:b/>
                <w:bCs/>
              </w:rPr>
              <w:t>:</w:t>
            </w:r>
            <w:r w:rsidR="006A1B50">
              <w:rPr>
                <w:b/>
                <w:bCs/>
              </w:rPr>
              <w:t xml:space="preserve"> </w:t>
            </w:r>
            <w:r w:rsidR="006A1B50" w:rsidRPr="006A1B50">
              <w:t xml:space="preserve">Det her nylig vært elevråd, og elevene er svært engasjerte. Vi viste treet i kvalitetsplanen </w:t>
            </w:r>
            <w:r w:rsidR="0039732A">
              <w:t xml:space="preserve">for stavangerskolen, </w:t>
            </w:r>
            <w:r w:rsidR="006A1B50" w:rsidRPr="006A1B50">
              <w:t>og snakket litt om hvor viktig det er med glede for fellesskapet</w:t>
            </w:r>
            <w:r w:rsidR="0039732A">
              <w:t>, når vi så på tegningen og</w:t>
            </w:r>
            <w:r w:rsidR="006A1B50" w:rsidRPr="006A1B50">
              <w:t xml:space="preserve"> toppen av treet. Dette handler om at vi alle er snille med hverandre, hjelper og inkluderer alle i skolearbeid og lek</w:t>
            </w:r>
            <w:r w:rsidR="0039732A">
              <w:t>. E</w:t>
            </w:r>
            <w:r w:rsidR="006A1B50">
              <w:t xml:space="preserve">levene opplever at de voksne er glade og vil hjelpe dem </w:t>
            </w:r>
            <w:r w:rsidR="00E024DF">
              <w:t xml:space="preserve">gjennom </w:t>
            </w:r>
            <w:r w:rsidR="006A1B50">
              <w:t>skoledagen</w:t>
            </w:r>
            <w:r w:rsidR="006A1B50" w:rsidRPr="006A1B50">
              <w:t xml:space="preserve">. I tillegg tok vi opp regler for skjermbruk og </w:t>
            </w:r>
            <w:r w:rsidR="006A1B50">
              <w:t xml:space="preserve">det ble sagt </w:t>
            </w:r>
            <w:r w:rsidR="006A1B50" w:rsidRPr="006A1B50">
              <w:t>at den anbefalte tidsbruken er 1-1,5 time utenom skoletid. For mye bruk av skjerm kan påvirke konsentrasjon</w:t>
            </w:r>
            <w:r w:rsidR="0039732A">
              <w:t>en</w:t>
            </w:r>
            <w:r w:rsidR="006A1B50" w:rsidRPr="006A1B50">
              <w:t xml:space="preserve"> negativt og stresse hjernen til barna.</w:t>
            </w:r>
            <w:r w:rsidR="006A1B50">
              <w:t xml:space="preserve"> På møtet fortalte flere elever at de gleder seg til å gå på skolen hver dag, og ellers gledet elever seg til dager med kroppsøving, kunst og håndverk, mat og helse og musikk. Klassene fikk også ta opp saker fra den enkelte klasse, noe som følges opp videre på områder </w:t>
            </w:r>
            <w:r w:rsidR="0039732A">
              <w:t xml:space="preserve">der </w:t>
            </w:r>
            <w:r w:rsidR="006A1B50">
              <w:t>dette er mulig.</w:t>
            </w:r>
          </w:p>
          <w:p w14:paraId="628EB153" w14:textId="2C5FCC30" w:rsidR="00055A9E" w:rsidRPr="006F48BA" w:rsidRDefault="00E175F7" w:rsidP="00036E84">
            <w:pPr>
              <w:rPr>
                <w:b/>
                <w:bCs/>
              </w:rPr>
            </w:pPr>
            <w:r>
              <w:rPr>
                <w:b/>
                <w:bCs/>
              </w:rPr>
              <w:t>V</w:t>
            </w:r>
            <w:r w:rsidR="00036E84" w:rsidRPr="006F48BA">
              <w:rPr>
                <w:b/>
                <w:bCs/>
              </w:rPr>
              <w:t>edtak: Til orientering</w:t>
            </w:r>
            <w:r w:rsidR="00036E84">
              <w:rPr>
                <w:b/>
                <w:bCs/>
              </w:rPr>
              <w:t xml:space="preserve"> og videre oppfølging</w:t>
            </w:r>
          </w:p>
        </w:tc>
      </w:tr>
      <w:tr w:rsidR="001B5EC2" w14:paraId="660C2398" w14:textId="77777777" w:rsidTr="0028394A">
        <w:trPr>
          <w:trHeight w:val="629"/>
        </w:trPr>
        <w:tc>
          <w:tcPr>
            <w:tcW w:w="1134" w:type="dxa"/>
            <w:tcBorders>
              <w:top w:val="single" w:sz="4" w:space="0" w:color="auto"/>
              <w:left w:val="nil"/>
              <w:bottom w:val="single" w:sz="4" w:space="0" w:color="auto"/>
            </w:tcBorders>
          </w:tcPr>
          <w:p w14:paraId="0215F019" w14:textId="1FBE0FE7" w:rsidR="001B5EC2" w:rsidRDefault="001B5EC2" w:rsidP="001B5EC2">
            <w:pPr>
              <w:pStyle w:val="Sluttnotetekst"/>
              <w:spacing w:line="240" w:lineRule="auto"/>
              <w:rPr>
                <w:b/>
              </w:rPr>
            </w:pPr>
            <w:r>
              <w:rPr>
                <w:b/>
              </w:rPr>
              <w:lastRenderedPageBreak/>
              <w:t xml:space="preserve">Sak </w:t>
            </w:r>
            <w:r w:rsidR="00764FC3">
              <w:rPr>
                <w:b/>
              </w:rPr>
              <w:t>11</w:t>
            </w:r>
            <w:r>
              <w:rPr>
                <w:b/>
              </w:rPr>
              <w:t>/2</w:t>
            </w:r>
            <w:r w:rsidR="004C72CA">
              <w:rPr>
                <w:b/>
              </w:rPr>
              <w:t>6</w:t>
            </w:r>
          </w:p>
        </w:tc>
        <w:tc>
          <w:tcPr>
            <w:tcW w:w="7938" w:type="dxa"/>
            <w:tcBorders>
              <w:right w:val="nil"/>
            </w:tcBorders>
            <w:tcMar>
              <w:left w:w="68" w:type="dxa"/>
            </w:tcMar>
          </w:tcPr>
          <w:p w14:paraId="199082E6" w14:textId="1DC164FB" w:rsidR="00036E84" w:rsidRDefault="00036E84" w:rsidP="00036E84">
            <w:pPr>
              <w:rPr>
                <w:b/>
                <w:bCs/>
              </w:rPr>
            </w:pPr>
            <w:r>
              <w:rPr>
                <w:b/>
                <w:bCs/>
              </w:rPr>
              <w:t xml:space="preserve">Skolens økonomiske situasjon </w:t>
            </w:r>
            <w:r w:rsidR="00CE78E2">
              <w:rPr>
                <w:b/>
                <w:bCs/>
              </w:rPr>
              <w:t>– til informasjon</w:t>
            </w:r>
            <w:r w:rsidR="00C161A2">
              <w:rPr>
                <w:b/>
                <w:bCs/>
              </w:rPr>
              <w:t xml:space="preserve"> i møtet</w:t>
            </w:r>
            <w:r w:rsidR="00282CA2">
              <w:rPr>
                <w:b/>
                <w:bCs/>
              </w:rPr>
              <w:t xml:space="preserve"> (vedlegg 3)</w:t>
            </w:r>
          </w:p>
          <w:p w14:paraId="0D457B25" w14:textId="49175656" w:rsidR="00E175F7" w:rsidRPr="00E175F7" w:rsidRDefault="00E175F7" w:rsidP="00036E84">
            <w:pPr>
              <w:rPr>
                <w:sz w:val="24"/>
                <w:szCs w:val="24"/>
              </w:rPr>
            </w:pPr>
            <w:r w:rsidRPr="00E175F7">
              <w:rPr>
                <w:sz w:val="24"/>
                <w:szCs w:val="24"/>
              </w:rPr>
              <w:t>Skolen har et mindre forbruk</w:t>
            </w:r>
            <w:r>
              <w:rPr>
                <w:sz w:val="24"/>
                <w:szCs w:val="24"/>
              </w:rPr>
              <w:t xml:space="preserve"> den siste tiden</w:t>
            </w:r>
            <w:r w:rsidRPr="00E175F7">
              <w:rPr>
                <w:sz w:val="24"/>
                <w:szCs w:val="24"/>
              </w:rPr>
              <w:t xml:space="preserve">, </w:t>
            </w:r>
            <w:r>
              <w:rPr>
                <w:sz w:val="24"/>
                <w:szCs w:val="24"/>
              </w:rPr>
              <w:t>og er nå i gang med tilsetting etter godkjenning fra kommunen. Vi satser på å komme i fin balanse på årets budsjett</w:t>
            </w:r>
            <w:r w:rsidR="00E86B10">
              <w:rPr>
                <w:sz w:val="24"/>
                <w:szCs w:val="24"/>
              </w:rPr>
              <w:t>, og håper på en god tilsettingsprosess.</w:t>
            </w:r>
          </w:p>
          <w:p w14:paraId="47D58996" w14:textId="509DBE98" w:rsidR="001B5EC2" w:rsidRDefault="00E175F7" w:rsidP="00036E84">
            <w:pPr>
              <w:rPr>
                <w:b/>
                <w:bCs/>
              </w:rPr>
            </w:pPr>
            <w:r>
              <w:rPr>
                <w:b/>
                <w:bCs/>
              </w:rPr>
              <w:t>V</w:t>
            </w:r>
            <w:r w:rsidR="00036E84" w:rsidRPr="006F48BA">
              <w:rPr>
                <w:b/>
                <w:bCs/>
              </w:rPr>
              <w:t>edtak: Til orientering</w:t>
            </w:r>
          </w:p>
        </w:tc>
      </w:tr>
      <w:tr w:rsidR="001B5EC2" w14:paraId="18A6926A" w14:textId="77777777" w:rsidTr="008E287F">
        <w:trPr>
          <w:trHeight w:val="635"/>
        </w:trPr>
        <w:tc>
          <w:tcPr>
            <w:tcW w:w="1134" w:type="dxa"/>
            <w:tcBorders>
              <w:top w:val="single" w:sz="4" w:space="0" w:color="auto"/>
              <w:left w:val="nil"/>
              <w:bottom w:val="single" w:sz="4" w:space="0" w:color="auto"/>
            </w:tcBorders>
          </w:tcPr>
          <w:p w14:paraId="5A43D472" w14:textId="69578900" w:rsidR="001B5EC2" w:rsidRDefault="001B5EC2" w:rsidP="001B5EC2">
            <w:pPr>
              <w:pStyle w:val="Sluttnotetekst"/>
              <w:spacing w:line="240" w:lineRule="auto"/>
              <w:rPr>
                <w:b/>
              </w:rPr>
            </w:pPr>
            <w:r>
              <w:rPr>
                <w:b/>
              </w:rPr>
              <w:t xml:space="preserve">Sak </w:t>
            </w:r>
            <w:r w:rsidR="00764FC3">
              <w:rPr>
                <w:b/>
              </w:rPr>
              <w:t>12</w:t>
            </w:r>
            <w:r>
              <w:rPr>
                <w:b/>
              </w:rPr>
              <w:t>/2</w:t>
            </w:r>
            <w:r w:rsidR="004C72CA">
              <w:rPr>
                <w:b/>
              </w:rPr>
              <w:t>6</w:t>
            </w:r>
          </w:p>
        </w:tc>
        <w:tc>
          <w:tcPr>
            <w:tcW w:w="7938" w:type="dxa"/>
            <w:tcBorders>
              <w:right w:val="nil"/>
            </w:tcBorders>
            <w:tcMar>
              <w:left w:w="68" w:type="dxa"/>
            </w:tcMar>
          </w:tcPr>
          <w:p w14:paraId="419AC4AE" w14:textId="1F3BBA76" w:rsidR="00CA1EC2" w:rsidRDefault="00CF39BF" w:rsidP="00CA1EC2">
            <w:pPr>
              <w:rPr>
                <w:b/>
                <w:bCs/>
              </w:rPr>
            </w:pPr>
            <w:r>
              <w:rPr>
                <w:b/>
                <w:bCs/>
              </w:rPr>
              <w:t>Strategi for kvalitet i stavangerskolen</w:t>
            </w:r>
            <w:r w:rsidR="00CA1EC2">
              <w:rPr>
                <w:b/>
                <w:bCs/>
              </w:rPr>
              <w:t xml:space="preserve">. </w:t>
            </w:r>
            <w:r w:rsidR="00CE78E2">
              <w:rPr>
                <w:b/>
                <w:bCs/>
              </w:rPr>
              <w:t xml:space="preserve">Videre drøfting av </w:t>
            </w:r>
            <w:r w:rsidR="00CA1EC2">
              <w:rPr>
                <w:b/>
                <w:bCs/>
              </w:rPr>
              <w:t>skole-hjem delen.</w:t>
            </w:r>
          </w:p>
          <w:p w14:paraId="2D196E27" w14:textId="3472A3CA" w:rsidR="00C161A2" w:rsidRDefault="00C161A2" w:rsidP="00CA1EC2">
            <w:pPr>
              <w:rPr>
                <w:b/>
                <w:bCs/>
              </w:rPr>
            </w:pPr>
            <w:hyperlink r:id="rId10" w:tooltip="strategi for kvalitet" w:history="1">
              <w:r>
                <w:rPr>
                  <w:rStyle w:val="Hyperkobling"/>
                  <w:b/>
                  <w:bCs/>
                </w:rPr>
                <w:t>Strategi for kvalitet</w:t>
              </w:r>
            </w:hyperlink>
            <w:r w:rsidR="00E175F7">
              <w:t xml:space="preserve"> Det er ønskelig at FAU legger «tegn på god praksis inn i sin handlings</w:t>
            </w:r>
            <w:r w:rsidR="00BC604F">
              <w:t>- årsplan og bruker denne i møter med foreldrene.</w:t>
            </w:r>
          </w:p>
          <w:p w14:paraId="07385F24" w14:textId="04D5482C" w:rsidR="00036E84" w:rsidRDefault="00E175F7" w:rsidP="00CA1EC2">
            <w:pPr>
              <w:rPr>
                <w:b/>
                <w:bCs/>
              </w:rPr>
            </w:pPr>
            <w:r>
              <w:rPr>
                <w:b/>
                <w:bCs/>
              </w:rPr>
              <w:t>Ve</w:t>
            </w:r>
            <w:r w:rsidR="00036E84" w:rsidRPr="006F48BA">
              <w:rPr>
                <w:b/>
                <w:bCs/>
              </w:rPr>
              <w:t>dtak: Til orientering</w:t>
            </w:r>
            <w:r w:rsidR="00036E84">
              <w:rPr>
                <w:b/>
                <w:bCs/>
              </w:rPr>
              <w:t xml:space="preserve"> og videre oppfølging</w:t>
            </w:r>
          </w:p>
        </w:tc>
      </w:tr>
      <w:tr w:rsidR="001B5EC2" w14:paraId="6585329D" w14:textId="77777777" w:rsidTr="008E287F">
        <w:trPr>
          <w:trHeight w:val="635"/>
        </w:trPr>
        <w:tc>
          <w:tcPr>
            <w:tcW w:w="1134" w:type="dxa"/>
            <w:tcBorders>
              <w:top w:val="single" w:sz="4" w:space="0" w:color="auto"/>
              <w:left w:val="nil"/>
              <w:bottom w:val="single" w:sz="4" w:space="0" w:color="auto"/>
            </w:tcBorders>
          </w:tcPr>
          <w:p w14:paraId="7ADE09F2" w14:textId="0B1D27C7" w:rsidR="001B5EC2" w:rsidRDefault="00CA1EC2" w:rsidP="001B5EC2">
            <w:pPr>
              <w:pStyle w:val="Sluttnotetekst"/>
              <w:spacing w:line="240" w:lineRule="auto"/>
              <w:rPr>
                <w:b/>
              </w:rPr>
            </w:pPr>
            <w:r>
              <w:rPr>
                <w:b/>
              </w:rPr>
              <w:t xml:space="preserve">Sak </w:t>
            </w:r>
            <w:r w:rsidR="00764FC3">
              <w:rPr>
                <w:b/>
              </w:rPr>
              <w:t>13</w:t>
            </w:r>
            <w:r>
              <w:rPr>
                <w:b/>
              </w:rPr>
              <w:t>/2</w:t>
            </w:r>
            <w:r w:rsidR="004C72CA">
              <w:rPr>
                <w:b/>
              </w:rPr>
              <w:t>6</w:t>
            </w:r>
          </w:p>
        </w:tc>
        <w:tc>
          <w:tcPr>
            <w:tcW w:w="7938" w:type="dxa"/>
            <w:tcBorders>
              <w:right w:val="nil"/>
            </w:tcBorders>
            <w:tcMar>
              <w:left w:w="68" w:type="dxa"/>
            </w:tcMar>
          </w:tcPr>
          <w:p w14:paraId="6A92B90A" w14:textId="044C8B7C" w:rsidR="00036E84" w:rsidRDefault="00764FC3" w:rsidP="00CA1EC2">
            <w:pPr>
              <w:rPr>
                <w:b/>
                <w:bCs/>
              </w:rPr>
            </w:pPr>
            <w:r>
              <w:rPr>
                <w:b/>
                <w:bCs/>
              </w:rPr>
              <w:t>Skoleruta for 2027- 28, til informasjon</w:t>
            </w:r>
          </w:p>
          <w:p w14:paraId="4C4E2A6A" w14:textId="7985A690" w:rsidR="00BC604F" w:rsidRPr="00BC604F" w:rsidRDefault="00BC604F" w:rsidP="00CA1EC2">
            <w:r w:rsidRPr="00BC604F">
              <w:t>Det er stort sett lagt hvilke dager elevene skal være på skolen, men planleggingsdagene kan styres noe fra skole</w:t>
            </w:r>
            <w:r w:rsidR="00E86B10">
              <w:t>n</w:t>
            </w:r>
            <w:r w:rsidRPr="00BC604F">
              <w:t>. Denne ruta er veldig lik den som gjelder for inneværende skoleår</w:t>
            </w:r>
            <w:r w:rsidR="00E86B10">
              <w:t>, og den vil bli synlig på skolens hjemmeside.</w:t>
            </w:r>
          </w:p>
          <w:p w14:paraId="33307855" w14:textId="356F47B7" w:rsidR="00CE78E2" w:rsidRDefault="00BC604F" w:rsidP="00CA1EC2">
            <w:pPr>
              <w:rPr>
                <w:b/>
                <w:bCs/>
              </w:rPr>
            </w:pPr>
            <w:r>
              <w:rPr>
                <w:b/>
                <w:bCs/>
              </w:rPr>
              <w:t>V</w:t>
            </w:r>
            <w:r w:rsidR="00CE78E2">
              <w:rPr>
                <w:b/>
                <w:bCs/>
              </w:rPr>
              <w:t>edtak: Til orientering og videre oppfølging</w:t>
            </w:r>
          </w:p>
        </w:tc>
      </w:tr>
      <w:tr w:rsidR="001B5EC2" w14:paraId="72F643B0" w14:textId="77777777" w:rsidTr="008E287F">
        <w:trPr>
          <w:trHeight w:val="635"/>
        </w:trPr>
        <w:tc>
          <w:tcPr>
            <w:tcW w:w="1134" w:type="dxa"/>
            <w:tcBorders>
              <w:top w:val="single" w:sz="4" w:space="0" w:color="auto"/>
              <w:left w:val="nil"/>
              <w:bottom w:val="single" w:sz="4" w:space="0" w:color="auto"/>
            </w:tcBorders>
          </w:tcPr>
          <w:p w14:paraId="44EA559F" w14:textId="520C40FF" w:rsidR="001B5EC2" w:rsidRDefault="001B5EC2" w:rsidP="001B5EC2">
            <w:pPr>
              <w:pStyle w:val="Sluttnotetekst"/>
              <w:spacing w:line="240" w:lineRule="auto"/>
              <w:rPr>
                <w:b/>
              </w:rPr>
            </w:pPr>
            <w:r>
              <w:rPr>
                <w:b/>
              </w:rPr>
              <w:t xml:space="preserve">Sak </w:t>
            </w:r>
            <w:r w:rsidR="00764FC3">
              <w:rPr>
                <w:b/>
              </w:rPr>
              <w:t>14</w:t>
            </w:r>
            <w:r>
              <w:rPr>
                <w:b/>
              </w:rPr>
              <w:t>/2</w:t>
            </w:r>
            <w:r w:rsidR="004C72CA">
              <w:rPr>
                <w:b/>
              </w:rPr>
              <w:t>6</w:t>
            </w:r>
          </w:p>
        </w:tc>
        <w:tc>
          <w:tcPr>
            <w:tcW w:w="7938" w:type="dxa"/>
            <w:tcBorders>
              <w:right w:val="nil"/>
            </w:tcBorders>
            <w:tcMar>
              <w:left w:w="68" w:type="dxa"/>
            </w:tcMar>
          </w:tcPr>
          <w:p w14:paraId="25538474" w14:textId="775DE8D3" w:rsidR="001B5EC2" w:rsidRDefault="00764FC3" w:rsidP="00CA1EC2">
            <w:pPr>
              <w:rPr>
                <w:b/>
                <w:bCs/>
              </w:rPr>
            </w:pPr>
            <w:r>
              <w:rPr>
                <w:b/>
                <w:bCs/>
              </w:rPr>
              <w:t>Besøksdag neste års 1. klasse, til informasjon</w:t>
            </w:r>
          </w:p>
          <w:p w14:paraId="0652FAB3" w14:textId="45E1CFCF" w:rsidR="00BC604F" w:rsidRPr="000C75E4" w:rsidRDefault="00BC604F" w:rsidP="00CA1EC2">
            <w:r w:rsidRPr="000C75E4">
              <w:t>Besøksdagen blir fredag 29. mai</w:t>
            </w:r>
            <w:r w:rsidR="00E86B10">
              <w:t xml:space="preserve"> fra 9-11</w:t>
            </w:r>
            <w:r w:rsidRPr="000C75E4">
              <w:t xml:space="preserve">, og det er ønskelig at FAU deltar med informasjon og tegn på god praksis i foreldresamarbeidet. Det blir </w:t>
            </w:r>
            <w:r w:rsidR="00E86B10">
              <w:t xml:space="preserve">ellers </w:t>
            </w:r>
            <w:r w:rsidRPr="000C75E4">
              <w:t>informasjon/veiledning til foreldrene, og elevene får prøve seg litt i klasserommet.</w:t>
            </w:r>
          </w:p>
          <w:p w14:paraId="6CE39C76" w14:textId="6374D821" w:rsidR="00CE78E2" w:rsidRDefault="00E175F7" w:rsidP="00CA1EC2">
            <w:pPr>
              <w:rPr>
                <w:b/>
                <w:bCs/>
              </w:rPr>
            </w:pPr>
            <w:r>
              <w:rPr>
                <w:b/>
                <w:bCs/>
              </w:rPr>
              <w:t>V</w:t>
            </w:r>
            <w:r w:rsidR="00CE78E2">
              <w:rPr>
                <w:b/>
                <w:bCs/>
              </w:rPr>
              <w:t>edtak: Til orientering og videre oppfølging</w:t>
            </w:r>
          </w:p>
        </w:tc>
      </w:tr>
      <w:tr w:rsidR="00CE78E2" w14:paraId="48A6F6C8" w14:textId="77777777" w:rsidTr="008E287F">
        <w:trPr>
          <w:trHeight w:val="635"/>
        </w:trPr>
        <w:tc>
          <w:tcPr>
            <w:tcW w:w="1134" w:type="dxa"/>
            <w:tcBorders>
              <w:top w:val="single" w:sz="4" w:space="0" w:color="auto"/>
              <w:left w:val="nil"/>
              <w:bottom w:val="single" w:sz="4" w:space="0" w:color="auto"/>
            </w:tcBorders>
          </w:tcPr>
          <w:p w14:paraId="7ED140CE" w14:textId="26461102" w:rsidR="00CE78E2" w:rsidRDefault="00CE78E2" w:rsidP="00CE78E2">
            <w:pPr>
              <w:pStyle w:val="Sluttnotetekst"/>
              <w:spacing w:line="240" w:lineRule="auto"/>
              <w:rPr>
                <w:b/>
              </w:rPr>
            </w:pPr>
            <w:r>
              <w:rPr>
                <w:b/>
              </w:rPr>
              <w:t xml:space="preserve">Sak </w:t>
            </w:r>
            <w:r w:rsidR="00764FC3">
              <w:rPr>
                <w:b/>
              </w:rPr>
              <w:t>15</w:t>
            </w:r>
            <w:r>
              <w:rPr>
                <w:b/>
              </w:rPr>
              <w:t>/26</w:t>
            </w:r>
          </w:p>
        </w:tc>
        <w:tc>
          <w:tcPr>
            <w:tcW w:w="7938" w:type="dxa"/>
            <w:tcBorders>
              <w:right w:val="nil"/>
            </w:tcBorders>
            <w:tcMar>
              <w:left w:w="68" w:type="dxa"/>
            </w:tcMar>
          </w:tcPr>
          <w:p w14:paraId="0E08A663" w14:textId="77777777" w:rsidR="00CE78E2" w:rsidRDefault="00CE78E2" w:rsidP="00CE78E2">
            <w:pPr>
              <w:rPr>
                <w:b/>
                <w:bCs/>
              </w:rPr>
            </w:pPr>
            <w:r>
              <w:rPr>
                <w:b/>
                <w:bCs/>
              </w:rPr>
              <w:t>Orientering om skolemiljøet, som fast sak i FAU og samarbeidsutvalget.</w:t>
            </w:r>
          </w:p>
          <w:p w14:paraId="13CADE43" w14:textId="3E69FA17" w:rsidR="00BC604F" w:rsidRPr="00BC604F" w:rsidRDefault="00BC604F" w:rsidP="00CE78E2">
            <w:r w:rsidRPr="00BC604F">
              <w:t xml:space="preserve">Det er tre tiltaksplaner ved skolen, og to av disse blir avsluttet til </w:t>
            </w:r>
            <w:r w:rsidR="0068675B" w:rsidRPr="00BC604F">
              <w:t>sommerferien</w:t>
            </w:r>
            <w:r w:rsidRPr="00BC604F">
              <w:t>.</w:t>
            </w:r>
            <w:r w:rsidR="0068675B">
              <w:t xml:space="preserve"> Skolen arbeider godt med forebygging av et trygt og godt skolemiljø, og ivaretar nå tiltaksplaner på en god måte</w:t>
            </w:r>
            <w:r w:rsidR="0039732A">
              <w:t>,</w:t>
            </w:r>
            <w:r w:rsidR="0068675B">
              <w:t xml:space="preserve"> slik at alle elever har det trygt på skolen.</w:t>
            </w:r>
          </w:p>
          <w:p w14:paraId="3CB00B1C" w14:textId="5128CAF9" w:rsidR="00CE78E2" w:rsidRDefault="0039732A" w:rsidP="00CE78E2">
            <w:pPr>
              <w:rPr>
                <w:b/>
                <w:bCs/>
              </w:rPr>
            </w:pPr>
            <w:r>
              <w:rPr>
                <w:b/>
                <w:bCs/>
              </w:rPr>
              <w:t>V</w:t>
            </w:r>
            <w:r w:rsidR="00CE78E2" w:rsidRPr="006F48BA">
              <w:rPr>
                <w:b/>
                <w:bCs/>
              </w:rPr>
              <w:t>edtak: Til orientering</w:t>
            </w:r>
            <w:r w:rsidR="00CE78E2">
              <w:rPr>
                <w:b/>
                <w:bCs/>
              </w:rPr>
              <w:t xml:space="preserve"> og videre oppfølging</w:t>
            </w:r>
          </w:p>
        </w:tc>
      </w:tr>
      <w:tr w:rsidR="00CE78E2" w14:paraId="4CB7D880" w14:textId="77777777" w:rsidTr="008E287F">
        <w:trPr>
          <w:trHeight w:val="635"/>
        </w:trPr>
        <w:tc>
          <w:tcPr>
            <w:tcW w:w="1134" w:type="dxa"/>
            <w:tcBorders>
              <w:top w:val="single" w:sz="4" w:space="0" w:color="auto"/>
              <w:left w:val="nil"/>
              <w:bottom w:val="single" w:sz="4" w:space="0" w:color="auto"/>
            </w:tcBorders>
          </w:tcPr>
          <w:p w14:paraId="7C5874F3" w14:textId="09FF3257" w:rsidR="00CE78E2" w:rsidRDefault="00CE78E2" w:rsidP="00CE78E2">
            <w:pPr>
              <w:pStyle w:val="Sluttnotetekst"/>
              <w:spacing w:line="240" w:lineRule="auto"/>
              <w:rPr>
                <w:b/>
              </w:rPr>
            </w:pPr>
            <w:r>
              <w:rPr>
                <w:b/>
              </w:rPr>
              <w:t xml:space="preserve">Sak </w:t>
            </w:r>
            <w:r w:rsidR="00764FC3">
              <w:rPr>
                <w:b/>
              </w:rPr>
              <w:t>16</w:t>
            </w:r>
            <w:r>
              <w:rPr>
                <w:b/>
              </w:rPr>
              <w:t>/26</w:t>
            </w:r>
          </w:p>
        </w:tc>
        <w:tc>
          <w:tcPr>
            <w:tcW w:w="7938" w:type="dxa"/>
            <w:tcBorders>
              <w:right w:val="nil"/>
            </w:tcBorders>
            <w:tcMar>
              <w:left w:w="68" w:type="dxa"/>
            </w:tcMar>
          </w:tcPr>
          <w:p w14:paraId="76AB735F" w14:textId="77777777" w:rsidR="00CE78E2" w:rsidRDefault="00CE78E2" w:rsidP="00CE78E2">
            <w:pPr>
              <w:rPr>
                <w:b/>
                <w:bCs/>
              </w:rPr>
            </w:pPr>
            <w:r>
              <w:rPr>
                <w:b/>
                <w:bCs/>
              </w:rPr>
              <w:t>Eventuelt</w:t>
            </w:r>
          </w:p>
          <w:p w14:paraId="688B8D47" w14:textId="1DAC3058" w:rsidR="00CE78E2" w:rsidRDefault="00CE78E2" w:rsidP="00CE78E2">
            <w:pPr>
              <w:rPr>
                <w:b/>
                <w:bCs/>
              </w:rPr>
            </w:pPr>
          </w:p>
        </w:tc>
      </w:tr>
    </w:tbl>
    <w:p w14:paraId="1FEADA0D" w14:textId="77777777" w:rsidR="00D91275" w:rsidRPr="00D6106C" w:rsidRDefault="00D91275" w:rsidP="00787780">
      <w:pPr>
        <w:pStyle w:val="Brdtekst"/>
        <w:rPr>
          <w:b/>
        </w:rPr>
      </w:pPr>
    </w:p>
    <w:sectPr w:rsidR="00D91275" w:rsidRPr="00D6106C" w:rsidSect="001D0680">
      <w:headerReference w:type="default" r:id="rId11"/>
      <w:footerReference w:type="default" r:id="rId12"/>
      <w:headerReference w:type="first" r:id="rId13"/>
      <w:footerReference w:type="first" r:id="rId14"/>
      <w:pgSz w:w="11906" w:h="16838" w:code="9"/>
      <w:pgMar w:top="907" w:right="1247" w:bottom="851" w:left="158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F847A" w14:textId="77777777" w:rsidR="000B4E67" w:rsidRDefault="000B4E67">
      <w:pPr>
        <w:spacing w:line="240" w:lineRule="auto"/>
      </w:pPr>
      <w:r>
        <w:separator/>
      </w:r>
    </w:p>
  </w:endnote>
  <w:endnote w:type="continuationSeparator" w:id="0">
    <w:p w14:paraId="18EC18C8" w14:textId="77777777" w:rsidR="000B4E67" w:rsidRDefault="000B4E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C6C6" w14:textId="77777777" w:rsidR="00C671AF" w:rsidRDefault="00C671AF">
    <w:pPr>
      <w:pStyle w:val="Bunntekst"/>
      <w:spacing w:before="100" w:beforeAutospacing="1" w:after="100" w:afterAutospacing="1"/>
      <w:jc w:val="center"/>
      <w:rPr>
        <w:sz w:val="20"/>
      </w:rPr>
    </w:pPr>
    <w:r>
      <w:rPr>
        <w:sz w:val="20"/>
      </w:rPr>
      <w:fldChar w:fldCharType="begin"/>
    </w:r>
    <w:r>
      <w:rPr>
        <w:sz w:val="20"/>
      </w:rPr>
      <w:instrText xml:space="preserve"> PAGE </w:instrText>
    </w:r>
    <w:r>
      <w:rPr>
        <w:sz w:val="20"/>
      </w:rPr>
      <w:fldChar w:fldCharType="separate"/>
    </w:r>
    <w:r w:rsidR="002F08A3">
      <w:rPr>
        <w:noProof/>
        <w:sz w:val="20"/>
      </w:rPr>
      <w:t>2</w:t>
    </w:r>
    <w:r>
      <w:rPr>
        <w:sz w:val="20"/>
      </w:rPr>
      <w:fldChar w:fldCharType="end"/>
    </w:r>
    <w:r>
      <w:rPr>
        <w:sz w:val="20"/>
      </w:rPr>
      <w:t>/</w:t>
    </w:r>
    <w:r>
      <w:rPr>
        <w:sz w:val="20"/>
      </w:rPr>
      <w:fldChar w:fldCharType="begin"/>
    </w:r>
    <w:r>
      <w:rPr>
        <w:sz w:val="20"/>
      </w:rPr>
      <w:instrText xml:space="preserve"> NUMPAGES </w:instrText>
    </w:r>
    <w:r>
      <w:rPr>
        <w:sz w:val="20"/>
      </w:rPr>
      <w:fldChar w:fldCharType="separate"/>
    </w:r>
    <w:r w:rsidR="002F08A3">
      <w:rPr>
        <w:noProof/>
        <w:sz w:val="20"/>
      </w:rPr>
      <w:t>2</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01A9" w14:textId="77777777" w:rsidR="00C671AF" w:rsidRDefault="00C671AF">
    <w:pPr>
      <w:pStyle w:val="Bunntekst"/>
      <w:tabs>
        <w:tab w:val="clear" w:pos="4320"/>
        <w:tab w:val="clear" w:pos="8640"/>
        <w:tab w:val="left" w:pos="7088"/>
        <w:tab w:val="right" w:pos="9072"/>
      </w:tabs>
      <w:ind w:left="6067"/>
      <w:rPr>
        <w:rFonts w:ascii="Arial" w:hAnsi="Arial" w:cs="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DA2DF" w14:textId="77777777" w:rsidR="000B4E67" w:rsidRDefault="000B4E67">
      <w:pPr>
        <w:spacing w:line="240" w:lineRule="auto"/>
      </w:pPr>
      <w:r>
        <w:separator/>
      </w:r>
    </w:p>
  </w:footnote>
  <w:footnote w:type="continuationSeparator" w:id="0">
    <w:p w14:paraId="47C55F98" w14:textId="77777777" w:rsidR="000B4E67" w:rsidRDefault="000B4E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7C83" w14:textId="77777777" w:rsidR="00C671AF" w:rsidRDefault="00C671AF">
    <w:pPr>
      <w:pStyle w:val="Topptekst"/>
      <w:spacing w:after="0"/>
    </w:pPr>
  </w:p>
  <w:p w14:paraId="7F3B8B2C" w14:textId="77777777" w:rsidR="00C671AF" w:rsidRDefault="00C671AF">
    <w:pPr>
      <w:pStyle w:val="Topptekst"/>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31F4" w14:textId="77777777" w:rsidR="00C671AF" w:rsidRDefault="00C671AF">
    <w:pPr>
      <w:pStyle w:val="Topptekst"/>
      <w:spacing w:after="0"/>
      <w:rPr>
        <w:caps/>
        <w:noProof/>
      </w:rPr>
    </w:pPr>
    <w:r>
      <w:rPr>
        <w:caps/>
        <w:noProof/>
      </w:rPr>
      <w:t xml:space="preserve"> </w:t>
    </w:r>
  </w:p>
  <w:p w14:paraId="7DAA2F29" w14:textId="77777777" w:rsidR="00C671AF" w:rsidRDefault="00C671AF">
    <w:pPr>
      <w:pStyle w:val="Topptekst"/>
      <w:spacing w:after="0"/>
      <w:rPr>
        <w:rFonts w:ascii="Arial" w:hAnsi="Arial" w:cs="Arial"/>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645A2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13491701"/>
    <w:multiLevelType w:val="hybridMultilevel"/>
    <w:tmpl w:val="5ED812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84F55B2"/>
    <w:multiLevelType w:val="hybridMultilevel"/>
    <w:tmpl w:val="96F22F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89E2D84"/>
    <w:multiLevelType w:val="hybridMultilevel"/>
    <w:tmpl w:val="80B299CA"/>
    <w:lvl w:ilvl="0" w:tplc="1BDC0900">
      <w:start w:val="2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0EB1B6F"/>
    <w:multiLevelType w:val="hybridMultilevel"/>
    <w:tmpl w:val="724067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2DA1392"/>
    <w:multiLevelType w:val="hybridMultilevel"/>
    <w:tmpl w:val="14D0D8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A6B560B"/>
    <w:multiLevelType w:val="hybridMultilevel"/>
    <w:tmpl w:val="5418B7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BFD7C0F"/>
    <w:multiLevelType w:val="hybridMultilevel"/>
    <w:tmpl w:val="D5663D38"/>
    <w:lvl w:ilvl="0" w:tplc="DBFC1646">
      <w:start w:val="9"/>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3E3433A"/>
    <w:multiLevelType w:val="hybridMultilevel"/>
    <w:tmpl w:val="0966F2B4"/>
    <w:lvl w:ilvl="0" w:tplc="BCE679F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37517DC"/>
    <w:multiLevelType w:val="singleLevel"/>
    <w:tmpl w:val="0409000B"/>
    <w:lvl w:ilvl="0">
      <w:numFmt w:val="bullet"/>
      <w:lvlText w:val=""/>
      <w:lvlJc w:val="left"/>
      <w:pPr>
        <w:tabs>
          <w:tab w:val="num" w:pos="360"/>
        </w:tabs>
        <w:ind w:left="360" w:hanging="360"/>
      </w:pPr>
      <w:rPr>
        <w:rFonts w:ascii="Wingdings" w:hAnsi="Wingdings" w:hint="default"/>
      </w:rPr>
    </w:lvl>
  </w:abstractNum>
  <w:abstractNum w:abstractNumId="10" w15:restartNumberingAfterBreak="0">
    <w:nsid w:val="775D6C33"/>
    <w:multiLevelType w:val="hybridMultilevel"/>
    <w:tmpl w:val="086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7A2C37E0"/>
    <w:multiLevelType w:val="hybridMultilevel"/>
    <w:tmpl w:val="6F70A514"/>
    <w:lvl w:ilvl="0" w:tplc="4516EA8A">
      <w:start w:val="1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B9568A6"/>
    <w:multiLevelType w:val="hybridMultilevel"/>
    <w:tmpl w:val="EAAC5D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85559913">
    <w:abstractNumId w:val="0"/>
  </w:num>
  <w:num w:numId="2" w16cid:durableId="2133013996">
    <w:abstractNumId w:val="9"/>
  </w:num>
  <w:num w:numId="3" w16cid:durableId="719018569">
    <w:abstractNumId w:val="6"/>
  </w:num>
  <w:num w:numId="4" w16cid:durableId="889656664">
    <w:abstractNumId w:val="1"/>
  </w:num>
  <w:num w:numId="5" w16cid:durableId="1562592594">
    <w:abstractNumId w:val="12"/>
  </w:num>
  <w:num w:numId="6" w16cid:durableId="606425318">
    <w:abstractNumId w:val="2"/>
  </w:num>
  <w:num w:numId="7" w16cid:durableId="811097151">
    <w:abstractNumId w:val="4"/>
  </w:num>
  <w:num w:numId="8" w16cid:durableId="329791952">
    <w:abstractNumId w:val="5"/>
  </w:num>
  <w:num w:numId="9" w16cid:durableId="2108579315">
    <w:abstractNumId w:val="10"/>
  </w:num>
  <w:num w:numId="10" w16cid:durableId="896472537">
    <w:abstractNumId w:val="11"/>
  </w:num>
  <w:num w:numId="11" w16cid:durableId="127478238">
    <w:abstractNumId w:val="7"/>
  </w:num>
  <w:num w:numId="12" w16cid:durableId="688915738">
    <w:abstractNumId w:val="8"/>
  </w:num>
  <w:num w:numId="13" w16cid:durableId="6770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C79"/>
    <w:rsid w:val="00013032"/>
    <w:rsid w:val="000260E2"/>
    <w:rsid w:val="00026B7F"/>
    <w:rsid w:val="00027D6C"/>
    <w:rsid w:val="00035793"/>
    <w:rsid w:val="00036E84"/>
    <w:rsid w:val="00037D21"/>
    <w:rsid w:val="00044758"/>
    <w:rsid w:val="00047525"/>
    <w:rsid w:val="0005269D"/>
    <w:rsid w:val="00055A9E"/>
    <w:rsid w:val="00071292"/>
    <w:rsid w:val="00075AF1"/>
    <w:rsid w:val="00075EC5"/>
    <w:rsid w:val="000967BD"/>
    <w:rsid w:val="000B2C9C"/>
    <w:rsid w:val="000B3AC2"/>
    <w:rsid w:val="000B4E67"/>
    <w:rsid w:val="000C650E"/>
    <w:rsid w:val="000C75E4"/>
    <w:rsid w:val="000D06B9"/>
    <w:rsid w:val="000D7D4E"/>
    <w:rsid w:val="000F0267"/>
    <w:rsid w:val="000F2D2F"/>
    <w:rsid w:val="00105C42"/>
    <w:rsid w:val="0011491B"/>
    <w:rsid w:val="001272BE"/>
    <w:rsid w:val="00146922"/>
    <w:rsid w:val="00151108"/>
    <w:rsid w:val="00164606"/>
    <w:rsid w:val="0018497D"/>
    <w:rsid w:val="0019789D"/>
    <w:rsid w:val="001A026B"/>
    <w:rsid w:val="001B5751"/>
    <w:rsid w:val="001B5EC2"/>
    <w:rsid w:val="001C1C4B"/>
    <w:rsid w:val="001D0680"/>
    <w:rsid w:val="001D2F96"/>
    <w:rsid w:val="00205B5F"/>
    <w:rsid w:val="00211331"/>
    <w:rsid w:val="002176AB"/>
    <w:rsid w:val="00217F53"/>
    <w:rsid w:val="002247EA"/>
    <w:rsid w:val="0024080A"/>
    <w:rsid w:val="00251C56"/>
    <w:rsid w:val="0026040F"/>
    <w:rsid w:val="00276C3E"/>
    <w:rsid w:val="00282CA2"/>
    <w:rsid w:val="0028394A"/>
    <w:rsid w:val="00290914"/>
    <w:rsid w:val="002909FB"/>
    <w:rsid w:val="00290F66"/>
    <w:rsid w:val="0029306E"/>
    <w:rsid w:val="002C5253"/>
    <w:rsid w:val="002C62AA"/>
    <w:rsid w:val="002C6BFD"/>
    <w:rsid w:val="002D1CF3"/>
    <w:rsid w:val="002E73B3"/>
    <w:rsid w:val="002F08A3"/>
    <w:rsid w:val="002F426C"/>
    <w:rsid w:val="002F5F31"/>
    <w:rsid w:val="0032761C"/>
    <w:rsid w:val="00360F43"/>
    <w:rsid w:val="00367B91"/>
    <w:rsid w:val="003747CB"/>
    <w:rsid w:val="0039732A"/>
    <w:rsid w:val="003B185A"/>
    <w:rsid w:val="003B31F0"/>
    <w:rsid w:val="003B60E3"/>
    <w:rsid w:val="003E7D74"/>
    <w:rsid w:val="003F6663"/>
    <w:rsid w:val="004144C6"/>
    <w:rsid w:val="004147F6"/>
    <w:rsid w:val="00433D66"/>
    <w:rsid w:val="004616CA"/>
    <w:rsid w:val="00480FA9"/>
    <w:rsid w:val="00482C73"/>
    <w:rsid w:val="00485E35"/>
    <w:rsid w:val="00497DCE"/>
    <w:rsid w:val="004A347F"/>
    <w:rsid w:val="004C72CA"/>
    <w:rsid w:val="004D179E"/>
    <w:rsid w:val="004E0216"/>
    <w:rsid w:val="004E40D3"/>
    <w:rsid w:val="004F3223"/>
    <w:rsid w:val="004F49E1"/>
    <w:rsid w:val="0050165D"/>
    <w:rsid w:val="00505DF2"/>
    <w:rsid w:val="00521930"/>
    <w:rsid w:val="00523D4C"/>
    <w:rsid w:val="00526625"/>
    <w:rsid w:val="0052725D"/>
    <w:rsid w:val="0053678E"/>
    <w:rsid w:val="00553577"/>
    <w:rsid w:val="005604EC"/>
    <w:rsid w:val="00565C95"/>
    <w:rsid w:val="00585D59"/>
    <w:rsid w:val="00586D74"/>
    <w:rsid w:val="00590261"/>
    <w:rsid w:val="00591AF5"/>
    <w:rsid w:val="00592D17"/>
    <w:rsid w:val="005A739C"/>
    <w:rsid w:val="005B62B8"/>
    <w:rsid w:val="005B74A1"/>
    <w:rsid w:val="005D3483"/>
    <w:rsid w:val="005F1E5F"/>
    <w:rsid w:val="005F4D6A"/>
    <w:rsid w:val="0060332B"/>
    <w:rsid w:val="00614254"/>
    <w:rsid w:val="00615502"/>
    <w:rsid w:val="00653AA2"/>
    <w:rsid w:val="00666362"/>
    <w:rsid w:val="00670BF7"/>
    <w:rsid w:val="00675299"/>
    <w:rsid w:val="00682E07"/>
    <w:rsid w:val="00684BFE"/>
    <w:rsid w:val="0068675B"/>
    <w:rsid w:val="00691AA6"/>
    <w:rsid w:val="006A1B50"/>
    <w:rsid w:val="006C226D"/>
    <w:rsid w:val="006C37F2"/>
    <w:rsid w:val="006E66AC"/>
    <w:rsid w:val="006F48BA"/>
    <w:rsid w:val="006F79C8"/>
    <w:rsid w:val="00710496"/>
    <w:rsid w:val="00764FC3"/>
    <w:rsid w:val="00787780"/>
    <w:rsid w:val="007B7967"/>
    <w:rsid w:val="007C1B7D"/>
    <w:rsid w:val="007E3D70"/>
    <w:rsid w:val="00802FFE"/>
    <w:rsid w:val="008073A1"/>
    <w:rsid w:val="00807F47"/>
    <w:rsid w:val="008303C1"/>
    <w:rsid w:val="0083567A"/>
    <w:rsid w:val="00850CF4"/>
    <w:rsid w:val="00851AB9"/>
    <w:rsid w:val="00875379"/>
    <w:rsid w:val="00896934"/>
    <w:rsid w:val="008A72A6"/>
    <w:rsid w:val="008B14CE"/>
    <w:rsid w:val="008B4AFA"/>
    <w:rsid w:val="008B515A"/>
    <w:rsid w:val="008D59AB"/>
    <w:rsid w:val="008E287F"/>
    <w:rsid w:val="00904F70"/>
    <w:rsid w:val="00907EBE"/>
    <w:rsid w:val="009106FD"/>
    <w:rsid w:val="00911E42"/>
    <w:rsid w:val="00923472"/>
    <w:rsid w:val="0094004F"/>
    <w:rsid w:val="00944AA4"/>
    <w:rsid w:val="00957E87"/>
    <w:rsid w:val="00963341"/>
    <w:rsid w:val="00977340"/>
    <w:rsid w:val="009E0CDF"/>
    <w:rsid w:val="00A052FA"/>
    <w:rsid w:val="00A1494C"/>
    <w:rsid w:val="00A344B6"/>
    <w:rsid w:val="00A463F9"/>
    <w:rsid w:val="00A46A90"/>
    <w:rsid w:val="00A60692"/>
    <w:rsid w:val="00A7692D"/>
    <w:rsid w:val="00A92643"/>
    <w:rsid w:val="00AA1113"/>
    <w:rsid w:val="00AA4360"/>
    <w:rsid w:val="00AB0B20"/>
    <w:rsid w:val="00AB12FD"/>
    <w:rsid w:val="00AB3F3C"/>
    <w:rsid w:val="00AC5D2C"/>
    <w:rsid w:val="00AC66E3"/>
    <w:rsid w:val="00AD1BE1"/>
    <w:rsid w:val="00B04E02"/>
    <w:rsid w:val="00B33929"/>
    <w:rsid w:val="00B465D9"/>
    <w:rsid w:val="00B55490"/>
    <w:rsid w:val="00B56395"/>
    <w:rsid w:val="00B622F1"/>
    <w:rsid w:val="00B6252D"/>
    <w:rsid w:val="00B83E08"/>
    <w:rsid w:val="00B92978"/>
    <w:rsid w:val="00BC604F"/>
    <w:rsid w:val="00BD4FFD"/>
    <w:rsid w:val="00BE1490"/>
    <w:rsid w:val="00BE6298"/>
    <w:rsid w:val="00BF75FB"/>
    <w:rsid w:val="00C02F19"/>
    <w:rsid w:val="00C038B8"/>
    <w:rsid w:val="00C03F0C"/>
    <w:rsid w:val="00C065A8"/>
    <w:rsid w:val="00C161A2"/>
    <w:rsid w:val="00C17121"/>
    <w:rsid w:val="00C4567F"/>
    <w:rsid w:val="00C63117"/>
    <w:rsid w:val="00C63F8E"/>
    <w:rsid w:val="00C671AF"/>
    <w:rsid w:val="00C84DD1"/>
    <w:rsid w:val="00C94B6F"/>
    <w:rsid w:val="00CA1EC2"/>
    <w:rsid w:val="00CA44EF"/>
    <w:rsid w:val="00CB14E1"/>
    <w:rsid w:val="00CB6FE3"/>
    <w:rsid w:val="00CD364B"/>
    <w:rsid w:val="00CE2980"/>
    <w:rsid w:val="00CE78E2"/>
    <w:rsid w:val="00CF1F7F"/>
    <w:rsid w:val="00CF39BF"/>
    <w:rsid w:val="00D12C79"/>
    <w:rsid w:val="00D316DD"/>
    <w:rsid w:val="00D44395"/>
    <w:rsid w:val="00D57675"/>
    <w:rsid w:val="00D6106C"/>
    <w:rsid w:val="00D74EA9"/>
    <w:rsid w:val="00D91275"/>
    <w:rsid w:val="00D93BAE"/>
    <w:rsid w:val="00DA1FEB"/>
    <w:rsid w:val="00DB387B"/>
    <w:rsid w:val="00DD7EB7"/>
    <w:rsid w:val="00DE54D7"/>
    <w:rsid w:val="00DF257E"/>
    <w:rsid w:val="00DF4E5D"/>
    <w:rsid w:val="00E024DF"/>
    <w:rsid w:val="00E0471B"/>
    <w:rsid w:val="00E175F7"/>
    <w:rsid w:val="00E2528C"/>
    <w:rsid w:val="00E403F2"/>
    <w:rsid w:val="00E66932"/>
    <w:rsid w:val="00E67C86"/>
    <w:rsid w:val="00E7551A"/>
    <w:rsid w:val="00E7795D"/>
    <w:rsid w:val="00E86B10"/>
    <w:rsid w:val="00E87F74"/>
    <w:rsid w:val="00ED47D2"/>
    <w:rsid w:val="00EE2540"/>
    <w:rsid w:val="00EE5FCF"/>
    <w:rsid w:val="00EF519E"/>
    <w:rsid w:val="00EF7F16"/>
    <w:rsid w:val="00F13E1C"/>
    <w:rsid w:val="00F17CEF"/>
    <w:rsid w:val="00F23E6D"/>
    <w:rsid w:val="00F875A9"/>
    <w:rsid w:val="00F87DAD"/>
    <w:rsid w:val="00F91CD1"/>
    <w:rsid w:val="00F91D25"/>
    <w:rsid w:val="00F92F67"/>
    <w:rsid w:val="00FA5BEF"/>
    <w:rsid w:val="00FA6E99"/>
    <w:rsid w:val="00FD3CE9"/>
    <w:rsid w:val="00FE01E5"/>
    <w:rsid w:val="00FF1B73"/>
    <w:rsid w:val="00FF55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0EE97B"/>
  <w15:docId w15:val="{73D08A07-68DB-437B-B268-325C06FD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90" w:lineRule="atLeast"/>
    </w:pPr>
    <w:rPr>
      <w:spacing w:val="-5"/>
      <w:sz w:val="23"/>
    </w:rPr>
  </w:style>
  <w:style w:type="paragraph" w:styleId="Overskrift1">
    <w:name w:val="heading 1"/>
    <w:basedOn w:val="Normal"/>
    <w:next w:val="Normal"/>
    <w:qFormat/>
    <w:pPr>
      <w:keepNext/>
      <w:spacing w:line="240" w:lineRule="auto"/>
      <w:outlineLvl w:val="0"/>
    </w:pPr>
    <w:rPr>
      <w:rFonts w:cs="Arial"/>
      <w:bCs/>
      <w:kern w:val="32"/>
      <w:sz w:val="30"/>
      <w:szCs w:val="32"/>
    </w:rPr>
  </w:style>
  <w:style w:type="paragraph" w:styleId="Overskrift2">
    <w:name w:val="heading 2"/>
    <w:basedOn w:val="Normal"/>
    <w:next w:val="Normal"/>
    <w:autoRedefine/>
    <w:qFormat/>
    <w:pPr>
      <w:keepNext/>
      <w:spacing w:line="240" w:lineRule="auto"/>
      <w:outlineLvl w:val="1"/>
    </w:pPr>
    <w:rPr>
      <w:b/>
      <w:sz w:val="24"/>
    </w:rPr>
  </w:style>
  <w:style w:type="paragraph" w:styleId="Overskrift3">
    <w:name w:val="heading 3"/>
    <w:basedOn w:val="Normal"/>
    <w:next w:val="Normal"/>
    <w:autoRedefine/>
    <w:qFormat/>
    <w:pPr>
      <w:keepNext/>
      <w:spacing w:line="240" w:lineRule="auto"/>
      <w:outlineLvl w:val="2"/>
    </w:pPr>
    <w:rPr>
      <w:sz w:val="24"/>
    </w:rPr>
  </w:style>
  <w:style w:type="paragraph" w:styleId="Overskrift4">
    <w:name w:val="heading 4"/>
    <w:basedOn w:val="Normal"/>
    <w:next w:val="Normal"/>
    <w:qFormat/>
    <w:pPr>
      <w:keepNext/>
      <w:spacing w:line="240" w:lineRule="auto"/>
      <w:outlineLvl w:val="3"/>
    </w:pPr>
    <w:rPr>
      <w:bCs/>
    </w:rPr>
  </w:style>
  <w:style w:type="paragraph" w:styleId="Overskrift5">
    <w:name w:val="heading 5"/>
    <w:basedOn w:val="Normal"/>
    <w:next w:val="Normal"/>
    <w:qFormat/>
    <w:pPr>
      <w:keepNext/>
      <w:outlineLvl w:val="4"/>
    </w:pPr>
    <w:rPr>
      <w:b/>
      <w:bCs/>
    </w:rPr>
  </w:style>
  <w:style w:type="paragraph" w:styleId="Overskrift6">
    <w:name w:val="heading 6"/>
    <w:basedOn w:val="Normal"/>
    <w:next w:val="Normal"/>
    <w:qFormat/>
    <w:pPr>
      <w:keepNext/>
      <w:outlineLvl w:val="5"/>
    </w:pPr>
    <w:rPr>
      <w:sz w:val="7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semiHidden/>
    <w:pPr>
      <w:keepLines/>
      <w:tabs>
        <w:tab w:val="center" w:pos="4320"/>
        <w:tab w:val="right" w:pos="8640"/>
      </w:tabs>
    </w:pPr>
  </w:style>
  <w:style w:type="character" w:styleId="Sidetall">
    <w:name w:val="page number"/>
    <w:semiHidden/>
    <w:rPr>
      <w:sz w:val="20"/>
    </w:rPr>
  </w:style>
  <w:style w:type="paragraph" w:styleId="Topptekst">
    <w:name w:val="header"/>
    <w:basedOn w:val="Normal"/>
    <w:semiHidden/>
    <w:pPr>
      <w:keepLines/>
      <w:tabs>
        <w:tab w:val="center" w:pos="4320"/>
        <w:tab w:val="right" w:pos="8640"/>
      </w:tabs>
      <w:spacing w:after="600" w:line="240" w:lineRule="atLeast"/>
    </w:pPr>
    <w:rPr>
      <w:sz w:val="22"/>
    </w:rPr>
  </w:style>
  <w:style w:type="character" w:styleId="Hyperkobling">
    <w:name w:val="Hyperlink"/>
    <w:semiHidden/>
    <w:rPr>
      <w:color w:val="0000FF"/>
      <w:u w:val="single"/>
    </w:rPr>
  </w:style>
  <w:style w:type="paragraph" w:customStyle="1" w:styleId="Avd">
    <w:name w:val="Avd"/>
    <w:basedOn w:val="Normal"/>
    <w:next w:val="Normal"/>
    <w:pPr>
      <w:spacing w:line="220" w:lineRule="exact"/>
    </w:pPr>
    <w:rPr>
      <w:sz w:val="17"/>
    </w:rPr>
  </w:style>
  <w:style w:type="paragraph" w:customStyle="1" w:styleId="Sign">
    <w:name w:val="Sign"/>
    <w:basedOn w:val="Normal"/>
    <w:next w:val="Normal"/>
    <w:pPr>
      <w:tabs>
        <w:tab w:val="left" w:pos="6237"/>
      </w:tabs>
      <w:spacing w:line="240" w:lineRule="auto"/>
    </w:pPr>
    <w:rPr>
      <w:spacing w:val="0"/>
    </w:rPr>
  </w:style>
  <w:style w:type="paragraph" w:styleId="Sluttnotetekst">
    <w:name w:val="endnote text"/>
    <w:basedOn w:val="Normal"/>
    <w:semiHidden/>
    <w:rPr>
      <w:spacing w:val="0"/>
    </w:rPr>
  </w:style>
  <w:style w:type="paragraph" w:styleId="Listeavsnitt">
    <w:name w:val="List Paragraph"/>
    <w:basedOn w:val="Normal"/>
    <w:uiPriority w:val="34"/>
    <w:qFormat/>
    <w:rsid w:val="00565C95"/>
    <w:pPr>
      <w:ind w:left="720"/>
      <w:contextualSpacing/>
    </w:pPr>
  </w:style>
  <w:style w:type="paragraph" w:styleId="Brdtekst">
    <w:name w:val="Body Text"/>
    <w:basedOn w:val="Normal"/>
    <w:link w:val="BrdtekstTegn"/>
    <w:uiPriority w:val="99"/>
    <w:unhideWhenUsed/>
    <w:rsid w:val="00787780"/>
    <w:pPr>
      <w:spacing w:after="120"/>
    </w:pPr>
  </w:style>
  <w:style w:type="character" w:customStyle="1" w:styleId="BrdtekstTegn">
    <w:name w:val="Brødtekst Tegn"/>
    <w:basedOn w:val="Standardskriftforavsnitt"/>
    <w:link w:val="Brdtekst"/>
    <w:uiPriority w:val="99"/>
    <w:rsid w:val="00787780"/>
    <w:rPr>
      <w:spacing w:val="-5"/>
      <w:sz w:val="23"/>
    </w:rPr>
  </w:style>
  <w:style w:type="paragraph" w:styleId="Bobletekst">
    <w:name w:val="Balloon Text"/>
    <w:basedOn w:val="Normal"/>
    <w:link w:val="BobletekstTegn"/>
    <w:uiPriority w:val="99"/>
    <w:semiHidden/>
    <w:unhideWhenUsed/>
    <w:rsid w:val="00553577"/>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553577"/>
    <w:rPr>
      <w:rFonts w:ascii="Segoe UI" w:hAnsi="Segoe UI" w:cs="Segoe UI"/>
      <w:spacing w:val="-5"/>
      <w:sz w:val="18"/>
      <w:szCs w:val="18"/>
    </w:rPr>
  </w:style>
  <w:style w:type="character" w:styleId="Ulstomtale">
    <w:name w:val="Unresolved Mention"/>
    <w:basedOn w:val="Standardskriftforavsnitt"/>
    <w:uiPriority w:val="99"/>
    <w:semiHidden/>
    <w:unhideWhenUsed/>
    <w:rsid w:val="00C161A2"/>
    <w:rPr>
      <w:color w:val="605E5C"/>
      <w:shd w:val="clear" w:color="auto" w:fill="E1DFDD"/>
    </w:rPr>
  </w:style>
  <w:style w:type="character" w:styleId="Fulgthyperkobling">
    <w:name w:val="FollowedHyperlink"/>
    <w:basedOn w:val="Standardskriftforavsnitt"/>
    <w:uiPriority w:val="99"/>
    <w:semiHidden/>
    <w:unhideWhenUsed/>
    <w:rsid w:val="00C161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6622">
      <w:bodyDiv w:val="1"/>
      <w:marLeft w:val="0"/>
      <w:marRight w:val="0"/>
      <w:marTop w:val="0"/>
      <w:marBottom w:val="0"/>
      <w:divBdr>
        <w:top w:val="none" w:sz="0" w:space="0" w:color="auto"/>
        <w:left w:val="none" w:sz="0" w:space="0" w:color="auto"/>
        <w:bottom w:val="none" w:sz="0" w:space="0" w:color="auto"/>
        <w:right w:val="none" w:sz="0" w:space="0" w:color="auto"/>
      </w:divBdr>
    </w:div>
    <w:div w:id="146015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oy.skole@stavanger.kommune.no"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rive.google.com/drive/folders/1YLJn8ABO1KeH8uC-mTztyGn_0GsTsRjr" TargetMode="External"/><Relationship Id="rId4" Type="http://schemas.openxmlformats.org/officeDocument/2006/relationships/webSettings" Target="webSettings.xml"/><Relationship Id="rId9" Type="http://schemas.openxmlformats.org/officeDocument/2006/relationships/hyperlink" Target="http://www.stavanger.kommune.no"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861</Words>
  <Characters>4567</Characters>
  <Application>Microsoft Office Word</Application>
  <DocSecurity>0</DocSecurity>
  <Lines>38</Lines>
  <Paragraphs>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«Logo1»</vt:lpstr>
      <vt:lpstr>«Logo1»</vt:lpstr>
    </vt:vector>
  </TitlesOfParts>
  <Company>Stavanger kommune</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«Logo1»</dc:title>
  <dc:subject>MøteinnkallingSK</dc:subject>
  <dc:creator>Ellinor Bryne</dc:creator>
  <cp:lastModifiedBy>Inger Lise Egeland</cp:lastModifiedBy>
  <cp:revision>2</cp:revision>
  <cp:lastPrinted>2026-05-06T14:28:00Z</cp:lastPrinted>
  <dcterms:created xsi:type="dcterms:W3CDTF">2026-05-07T09:45:00Z</dcterms:created>
  <dcterms:modified xsi:type="dcterms:W3CDTF">2026-05-07T09:45:00Z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1391308122</vt:i4>
  </property>
</Properties>
</file>